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3"/>
        <w:rPr>
          <w:rFonts w:ascii="仿宋_GB2312" w:hAnsi="仿宋_GB2312" w:eastAsia="仿宋_GB2312" w:cs="仿宋_GB2312"/>
          <w:b/>
          <w:color w:val="333333"/>
          <w:kern w:val="0"/>
          <w:sz w:val="36"/>
          <w:szCs w:val="36"/>
        </w:rPr>
      </w:pPr>
      <w:bookmarkStart w:id="0" w:name="_Toc533880477"/>
      <w:bookmarkStart w:id="1" w:name="_Toc533879019"/>
      <w:r>
        <w:rPr>
          <w:rFonts w:hint="eastAsia" w:ascii="仿宋_GB2312" w:hAnsi="仿宋_GB2312" w:eastAsia="仿宋_GB2312" w:cs="仿宋_GB2312"/>
          <w:b/>
          <w:color w:val="333333"/>
          <w:kern w:val="0"/>
          <w:sz w:val="36"/>
          <w:szCs w:val="36"/>
        </w:rPr>
        <w:t>灵活就业人员社会保险费</w:t>
      </w:r>
      <w:r>
        <w:rPr>
          <w:rFonts w:hint="eastAsia" w:ascii="仿宋_GB2312" w:hAnsi="仿宋_GB2312" w:eastAsia="仿宋_GB2312" w:cs="仿宋_GB2312"/>
          <w:b/>
          <w:color w:val="333333"/>
          <w:kern w:val="0"/>
          <w:sz w:val="36"/>
          <w:szCs w:val="36"/>
          <w:lang w:eastAsia="zh-CN"/>
        </w:rPr>
        <w:t>缴费</w:t>
      </w:r>
      <w:r>
        <w:rPr>
          <w:rFonts w:hint="eastAsia" w:ascii="仿宋_GB2312" w:hAnsi="仿宋_GB2312" w:eastAsia="仿宋_GB2312" w:cs="仿宋_GB2312"/>
          <w:b/>
          <w:color w:val="333333"/>
          <w:kern w:val="0"/>
          <w:sz w:val="36"/>
          <w:szCs w:val="36"/>
        </w:rPr>
        <w:t>操作手册</w:t>
      </w:r>
    </w:p>
    <w:p>
      <w:pPr>
        <w:spacing w:line="600" w:lineRule="exact"/>
        <w:jc w:val="center"/>
        <w:outlineLvl w:val="3"/>
        <w:rPr>
          <w:rFonts w:hint="eastAsia" w:ascii="仿宋_GB2312" w:hAnsi="仿宋_GB2312" w:eastAsia="仿宋_GB2312" w:cs="仿宋_GB2312"/>
          <w:b/>
          <w:color w:val="333333"/>
          <w:kern w:val="0"/>
          <w:sz w:val="36"/>
          <w:szCs w:val="36"/>
        </w:rPr>
      </w:pPr>
      <w:r>
        <w:rPr>
          <w:rFonts w:hint="eastAsia" w:ascii="仿宋_GB2312" w:hAnsi="仿宋_GB2312" w:eastAsia="仿宋_GB2312" w:cs="仿宋_GB2312"/>
          <w:b/>
          <w:color w:val="333333"/>
          <w:kern w:val="0"/>
          <w:sz w:val="36"/>
          <w:szCs w:val="36"/>
        </w:rPr>
        <w:t>（电子税务局）</w:t>
      </w:r>
    </w:p>
    <w:bookmarkEnd w:id="0"/>
    <w:bookmarkEnd w:id="1"/>
    <w:p>
      <w:pPr>
        <w:numPr>
          <w:ilvl w:val="0"/>
          <w:numId w:val="2"/>
        </w:numPr>
        <w:spacing w:line="600" w:lineRule="exact"/>
        <w:ind w:left="0" w:firstLine="0"/>
        <w:outlineLvl w:val="0"/>
        <w:rPr>
          <w:rFonts w:ascii="仿宋_GB2312" w:eastAsia="仿宋_GB2312"/>
          <w:b/>
          <w:sz w:val="32"/>
          <w:szCs w:val="32"/>
        </w:rPr>
      </w:pPr>
      <w:r>
        <w:rPr>
          <w:rFonts w:hint="eastAsia" w:ascii="仿宋_GB2312" w:eastAsia="仿宋_GB2312"/>
          <w:b/>
          <w:sz w:val="32"/>
          <w:szCs w:val="32"/>
        </w:rPr>
        <w:t>注册</w:t>
      </w:r>
      <w:bookmarkStart w:id="25" w:name="_GoBack"/>
      <w:bookmarkEnd w:id="25"/>
    </w:p>
    <w:p>
      <w:pPr>
        <w:spacing w:line="360" w:lineRule="auto"/>
        <w:jc w:val="left"/>
        <w:rPr>
          <w:rFonts w:ascii="仿宋_GB2312" w:eastAsia="仿宋_GB2312"/>
          <w:sz w:val="32"/>
          <w:szCs w:val="32"/>
        </w:rPr>
      </w:pPr>
      <w:bookmarkStart w:id="2" w:name="_Toc110082887"/>
      <w:r>
        <w:rPr>
          <w:rFonts w:hint="eastAsia" w:ascii="仿宋_GB2312" w:eastAsia="仿宋_GB2312"/>
          <w:sz w:val="32"/>
          <w:szCs w:val="32"/>
        </w:rPr>
        <w:t>点击“我要办税”或右上角的登录按钮，进入青岛市电子税务局登录页面。</w:t>
      </w:r>
    </w:p>
    <w:p>
      <w:pPr>
        <w:spacing w:line="360" w:lineRule="auto"/>
        <w:jc w:val="left"/>
        <w:rPr>
          <w:rFonts w:ascii="仿宋_GB2312" w:eastAsia="仿宋_GB2312"/>
          <w:sz w:val="32"/>
          <w:szCs w:val="32"/>
        </w:rPr>
      </w:pPr>
      <w:r>
        <w:drawing>
          <wp:inline distT="0" distB="0" distL="114300" distR="114300">
            <wp:extent cx="5266690" cy="2466340"/>
            <wp:effectExtent l="0" t="0" r="6350" b="2540"/>
            <wp:docPr id="16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 name="图片 1"/>
                    <pic:cNvPicPr>
                      <a:picLocks noChangeAspect="true"/>
                    </pic:cNvPicPr>
                  </pic:nvPicPr>
                  <pic:blipFill>
                    <a:blip r:embed="rId4"/>
                    <a:stretch>
                      <a:fillRect/>
                    </a:stretch>
                  </pic:blipFill>
                  <pic:spPr>
                    <a:xfrm>
                      <a:off x="0" y="0"/>
                      <a:ext cx="5266690" cy="24663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第二步：选择【自然人业务】—【用户注册】模块进行个人信息注册。</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466340"/>
            <wp:effectExtent l="0" t="0" r="6350" b="2540"/>
            <wp:docPr id="16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7" name="图片 13"/>
                    <pic:cNvPicPr>
                      <a:picLocks noChangeAspect="true"/>
                    </pic:cNvPicPr>
                  </pic:nvPicPr>
                  <pic:blipFill>
                    <a:blip r:embed="rId5"/>
                    <a:stretch>
                      <a:fillRect/>
                    </a:stretch>
                  </pic:blipFill>
                  <pic:spPr>
                    <a:xfrm>
                      <a:off x="0" y="0"/>
                      <a:ext cx="5266690" cy="24663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第三步:进入注册页面后，勾选左侧协议信息，然后点击下一步。</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137150" cy="2359660"/>
            <wp:effectExtent l="0" t="0" r="13970" b="2540"/>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6"/>
                    <a:stretch>
                      <a:fillRect/>
                    </a:stretch>
                  </pic:blipFill>
                  <pic:spPr>
                    <a:xfrm>
                      <a:off x="0" y="0"/>
                      <a:ext cx="5137150" cy="235966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第四步：填写个人姓名、证件类型、证件号码、性别、国籍等信息后，点击下一步。</w:t>
      </w:r>
    </w:p>
    <w:p>
      <w:pPr>
        <w:spacing w:line="360" w:lineRule="auto"/>
        <w:jc w:val="left"/>
        <w:rPr>
          <w:rFonts w:ascii="仿宋_GB2312" w:eastAsia="仿宋_GB2312"/>
          <w:sz w:val="32"/>
          <w:szCs w:val="32"/>
        </w:rPr>
      </w:pP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212340"/>
            <wp:effectExtent l="0" t="0" r="6350" b="12700"/>
            <wp:docPr id="13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true"/>
                    </pic:cNvPicPr>
                  </pic:nvPicPr>
                  <pic:blipFill>
                    <a:blip r:embed="rId7"/>
                    <a:srcRect t="10299"/>
                    <a:stretch>
                      <a:fillRect/>
                    </a:stretch>
                  </pic:blipFill>
                  <pic:spPr>
                    <a:xfrm>
                      <a:off x="0" y="0"/>
                      <a:ext cx="5266690" cy="22123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第五步：设置个人用户名、个人用户密码，输入个人手机号码，点击“获取验证码”接收验证码信息后，点击“下一步”。</w:t>
      </w:r>
    </w:p>
    <w:p>
      <w:pPr>
        <w:spacing w:line="360" w:lineRule="auto"/>
        <w:jc w:val="left"/>
        <w:rPr>
          <w:rFonts w:ascii="仿宋_GB2312" w:eastAsia="仿宋_GB2312"/>
          <w:sz w:val="32"/>
          <w:szCs w:val="32"/>
        </w:rPr>
      </w:pP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263140"/>
            <wp:effectExtent l="0" t="0" r="6350" b="7620"/>
            <wp:docPr id="13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12"/>
                    <pic:cNvPicPr>
                      <a:picLocks noChangeAspect="true"/>
                    </pic:cNvPicPr>
                  </pic:nvPicPr>
                  <pic:blipFill>
                    <a:blip r:embed="rId8"/>
                    <a:srcRect t="8239"/>
                    <a:stretch>
                      <a:fillRect/>
                    </a:stretch>
                  </pic:blipFill>
                  <pic:spPr>
                    <a:xfrm>
                      <a:off x="0" y="0"/>
                      <a:ext cx="5266690" cy="22631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第六步：在弹出的人脸识别认证页面，使用青岛税务APP扫描下图左侧二维码完成人脸识别认证（如您尚未下载青岛税务APP的，需先点击下图第二条提示中的链接下载）。</w:t>
      </w:r>
    </w:p>
    <w:p>
      <w:pPr>
        <w:spacing w:line="360" w:lineRule="auto"/>
        <w:jc w:val="left"/>
        <w:rPr>
          <w:rFonts w:ascii="仿宋_GB2312" w:eastAsia="仿宋_GB2312"/>
          <w:sz w:val="32"/>
          <w:szCs w:val="32"/>
        </w:rPr>
      </w:pP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466340"/>
            <wp:effectExtent l="0" t="0" r="6350" b="2540"/>
            <wp:docPr id="105"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44"/>
                    <pic:cNvPicPr>
                      <a:picLocks noChangeAspect="true"/>
                    </pic:cNvPicPr>
                  </pic:nvPicPr>
                  <pic:blipFill>
                    <a:blip r:embed="rId9"/>
                    <a:stretch>
                      <a:fillRect/>
                    </a:stretch>
                  </pic:blipFill>
                  <pic:spPr>
                    <a:xfrm>
                      <a:off x="0" y="0"/>
                      <a:ext cx="5266690" cy="24663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第七步：打开青岛税务APP，点击右上角“+”，弹出扫一扫，点击扫一扫按钮扫描上屏幕中的二维码。</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1423035" cy="3083560"/>
            <wp:effectExtent l="0" t="0" r="9525" b="10160"/>
            <wp:docPr id="26" name="图片 26" descr="261482c9e400b05e68e3071d8a111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261482c9e400b05e68e3071d8a11141"/>
                    <pic:cNvPicPr>
                      <a:picLocks noChangeAspect="true"/>
                    </pic:cNvPicPr>
                  </pic:nvPicPr>
                  <pic:blipFill>
                    <a:blip r:embed="rId10"/>
                    <a:stretch>
                      <a:fillRect/>
                    </a:stretch>
                  </pic:blipFill>
                  <pic:spPr>
                    <a:xfrm>
                      <a:off x="0" y="0"/>
                      <a:ext cx="1423035" cy="3083560"/>
                    </a:xfrm>
                    <a:prstGeom prst="rect">
                      <a:avLst/>
                    </a:prstGeom>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第八步：将人脸置于扫脸人像框内，根据提示完成相应操作即可完整人脸识别验证。</w:t>
      </w:r>
    </w:p>
    <w:p>
      <w:pPr>
        <w:ind w:left="-630" w:leftChars="-300" w:right="336" w:rightChars="160"/>
        <w:jc w:val="center"/>
      </w:pPr>
      <w:r>
        <w:drawing>
          <wp:inline distT="0" distB="0" distL="114300" distR="114300">
            <wp:extent cx="2523490" cy="3337560"/>
            <wp:effectExtent l="0" t="0" r="6350" b="0"/>
            <wp:docPr id="9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true"/>
                    </pic:cNvPicPr>
                  </pic:nvPicPr>
                  <pic:blipFill>
                    <a:blip r:embed="rId11"/>
                    <a:stretch>
                      <a:fillRect/>
                    </a:stretch>
                  </pic:blipFill>
                  <pic:spPr>
                    <a:xfrm>
                      <a:off x="0" y="0"/>
                      <a:ext cx="2523490" cy="333756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第九步：人脸识别验证完成后，您即可点击“去登录”按钮返回到登录业务界面进行登录。</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4782185" cy="3001645"/>
            <wp:effectExtent l="0" t="0" r="3175" b="635"/>
            <wp:docPr id="98" name="图片 98" descr="7a469e088a2f9ee8edb2f5523668fc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descr="7a469e088a2f9ee8edb2f5523668fc3"/>
                    <pic:cNvPicPr>
                      <a:picLocks noChangeAspect="true"/>
                    </pic:cNvPicPr>
                  </pic:nvPicPr>
                  <pic:blipFill>
                    <a:blip r:embed="rId12"/>
                    <a:stretch>
                      <a:fillRect/>
                    </a:stretch>
                  </pic:blipFill>
                  <pic:spPr>
                    <a:xfrm>
                      <a:off x="0" y="0"/>
                      <a:ext cx="4782185" cy="3001645"/>
                    </a:xfrm>
                    <a:prstGeom prst="rect">
                      <a:avLst/>
                    </a:prstGeom>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【注意事项】</w:t>
      </w:r>
    </w:p>
    <w:p>
      <w:pPr>
        <w:spacing w:line="360" w:lineRule="auto"/>
        <w:jc w:val="left"/>
        <w:rPr>
          <w:rFonts w:ascii="仿宋_GB2312" w:eastAsia="仿宋_GB2312"/>
          <w:sz w:val="32"/>
          <w:szCs w:val="32"/>
        </w:rPr>
      </w:pPr>
      <w:r>
        <w:rPr>
          <w:rFonts w:hint="eastAsia" w:ascii="仿宋_GB2312" w:eastAsia="仿宋_GB2312"/>
          <w:sz w:val="32"/>
          <w:szCs w:val="32"/>
        </w:rPr>
        <w:t>对于自然人已在办税服务厅完成实名信息采集的，若注册时填写的手机号码与办税服务厅实名信息采集的手机号码一致，则系统自动带出对应的实名信息，无需再次刷脸，即可完成注册；若注册时填写的手机号码与线下实名信息采集的手机号码不一致，则由身份平台调用在线实人认证功能进行人脸识别认证，验证通过的，完成注册。</w:t>
      </w:r>
    </w:p>
    <w:p>
      <w:pPr>
        <w:spacing w:line="360" w:lineRule="auto"/>
        <w:jc w:val="left"/>
        <w:rPr>
          <w:rFonts w:ascii="仿宋_GB2312" w:eastAsia="仿宋_GB2312"/>
          <w:sz w:val="32"/>
          <w:szCs w:val="32"/>
        </w:rPr>
      </w:pPr>
      <w:r>
        <w:rPr>
          <w:rFonts w:hint="eastAsia" w:ascii="仿宋_GB2312" w:eastAsia="仿宋_GB2312"/>
          <w:sz w:val="32"/>
          <w:szCs w:val="32"/>
        </w:rPr>
        <w:t>注册时手机号码无重复性校验，以正确收取短信验证码的手机号码为准，若与其他已注册用户手机号码重复的，则将其他已注册用户的手机号码置空。手机号码被置空的用户可以通过其他方式（例如用户名、证件号码）登录，登录后可在【账户中心】添加手机号或者使用登录页面【找回手机号码】功能重新设置手机号码。</w:t>
      </w:r>
    </w:p>
    <w:p>
      <w:pPr>
        <w:spacing w:line="360" w:lineRule="auto"/>
        <w:jc w:val="left"/>
        <w:rPr>
          <w:rFonts w:ascii="仿宋_GB2312" w:eastAsia="仿宋_GB2312"/>
          <w:sz w:val="32"/>
          <w:szCs w:val="32"/>
        </w:rPr>
      </w:pPr>
    </w:p>
    <w:p>
      <w:pPr>
        <w:numPr>
          <w:ilvl w:val="0"/>
          <w:numId w:val="2"/>
        </w:numPr>
        <w:spacing w:line="600" w:lineRule="exact"/>
        <w:ind w:left="0" w:firstLine="0"/>
        <w:outlineLvl w:val="0"/>
        <w:rPr>
          <w:rFonts w:ascii="仿宋_GB2312" w:eastAsia="仿宋_GB2312"/>
          <w:b/>
          <w:sz w:val="32"/>
          <w:szCs w:val="32"/>
          <w:lang w:eastAsia="zh-Hans"/>
        </w:rPr>
      </w:pPr>
      <w:r>
        <w:rPr>
          <w:rFonts w:hint="eastAsia" w:ascii="仿宋_GB2312" w:eastAsia="仿宋_GB2312"/>
          <w:b/>
          <w:sz w:val="32"/>
          <w:szCs w:val="32"/>
        </w:rPr>
        <w:t>登录</w:t>
      </w:r>
      <w:bookmarkEnd w:id="2"/>
    </w:p>
    <w:p>
      <w:pPr>
        <w:spacing w:line="360" w:lineRule="auto"/>
        <w:jc w:val="left"/>
        <w:rPr>
          <w:rFonts w:ascii="仿宋_GB2312" w:eastAsia="仿宋_GB2312"/>
          <w:sz w:val="32"/>
          <w:szCs w:val="32"/>
        </w:rPr>
      </w:pPr>
      <w:r>
        <w:rPr>
          <w:rFonts w:hint="eastAsia" w:ascii="仿宋_GB2312" w:eastAsia="仿宋_GB2312"/>
          <w:sz w:val="32"/>
          <w:szCs w:val="32"/>
        </w:rPr>
        <w:t>自然人通过密码登录的方式有三种，分别是“用户名登录”“手机号登录”</w:t>
      </w:r>
      <w:r>
        <w:rPr>
          <w:rFonts w:hint="eastAsia" w:ascii="仿宋_GB2312" w:eastAsia="仿宋_GB2312"/>
          <w:sz w:val="32"/>
          <w:szCs w:val="32"/>
          <w:lang w:eastAsia="zh-Hans"/>
        </w:rPr>
        <w:t>和</w:t>
      </w:r>
      <w:r>
        <w:rPr>
          <w:rFonts w:hint="eastAsia" w:ascii="仿宋_GB2312" w:eastAsia="仿宋_GB2312"/>
          <w:sz w:val="32"/>
          <w:szCs w:val="32"/>
        </w:rPr>
        <w:t>“证件登录”，每种登录方式都分两步完成校验，第二步一致。</w:t>
      </w:r>
    </w:p>
    <w:p>
      <w:pPr>
        <w:spacing w:line="360" w:lineRule="auto"/>
        <w:jc w:val="left"/>
        <w:rPr>
          <w:rFonts w:ascii="仿宋_GB2312" w:eastAsia="仿宋_GB2312"/>
          <w:sz w:val="32"/>
          <w:szCs w:val="32"/>
        </w:rPr>
      </w:pPr>
      <w:r>
        <w:rPr>
          <w:rFonts w:hint="eastAsia" w:ascii="仿宋_GB2312" w:eastAsia="仿宋_GB2312"/>
          <w:sz w:val="32"/>
          <w:szCs w:val="32"/>
        </w:rPr>
        <w:t>使用“用户名登录”方式，【第一步】需要输入用户名和用户密码，输入完毕后将滑块拖到最右边，点击【登录】按钮。</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1677670"/>
            <wp:effectExtent l="0" t="0" r="6350" b="13970"/>
            <wp:docPr id="4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true"/>
                    </pic:cNvPicPr>
                  </pic:nvPicPr>
                  <pic:blipFill>
                    <a:blip r:embed="rId13"/>
                    <a:stretch>
                      <a:fillRect/>
                    </a:stretch>
                  </pic:blipFill>
                  <pic:spPr>
                    <a:xfrm>
                      <a:off x="0" y="0"/>
                      <a:ext cx="5266690" cy="167767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【第二步】完成密码校验后，用户可以选择扫码验证或短信验证方式进行登录。如下图所示：</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9865" cy="2032635"/>
            <wp:effectExtent l="0" t="0" r="3175" b="9525"/>
            <wp:docPr id="46"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true"/>
                    </pic:cNvPicPr>
                  </pic:nvPicPr>
                  <pic:blipFill>
                    <a:blip r:embed="rId14"/>
                    <a:stretch>
                      <a:fillRect/>
                    </a:stretch>
                  </pic:blipFill>
                  <pic:spPr>
                    <a:xfrm>
                      <a:off x="0" y="0"/>
                      <a:ext cx="5269865" cy="203263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1984375"/>
            <wp:effectExtent l="0" t="0" r="6350" b="12065"/>
            <wp:docPr id="4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true"/>
                    </pic:cNvPicPr>
                  </pic:nvPicPr>
                  <pic:blipFill>
                    <a:blip r:embed="rId15"/>
                    <a:stretch>
                      <a:fillRect/>
                    </a:stretch>
                  </pic:blipFill>
                  <pic:spPr>
                    <a:xfrm>
                      <a:off x="0" y="0"/>
                      <a:ext cx="5266690" cy="198437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使用“手机号登录”方式，【第一步】需要输入手机号码和用户密码，输入完毕后将滑块拖到最右边，点击【登录】按钮。【第二步】完成密码校验后，用户可以选择扫码验证或短信验证方式进行登录。</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3515" cy="1656715"/>
            <wp:effectExtent l="0" t="0" r="9525" b="4445"/>
            <wp:docPr id="4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true"/>
                    </pic:cNvPicPr>
                  </pic:nvPicPr>
                  <pic:blipFill>
                    <a:blip r:embed="rId16"/>
                    <a:stretch>
                      <a:fillRect/>
                    </a:stretch>
                  </pic:blipFill>
                  <pic:spPr>
                    <a:xfrm>
                      <a:off x="0" y="0"/>
                      <a:ext cx="5263515" cy="1656715"/>
                    </a:xfrm>
                    <a:prstGeom prst="rect">
                      <a:avLst/>
                    </a:prstGeom>
                    <a:noFill/>
                    <a:ln>
                      <a:noFill/>
                    </a:ln>
                  </pic:spPr>
                </pic:pic>
              </a:graphicData>
            </a:graphic>
          </wp:inline>
        </w:drawing>
      </w:r>
      <w:r>
        <w:rPr>
          <w:rFonts w:hint="eastAsia" w:ascii="仿宋_GB2312" w:eastAsia="仿宋_GB2312"/>
          <w:sz w:val="32"/>
          <w:szCs w:val="32"/>
        </w:rPr>
        <w:t xml:space="preserve">                                                                                                                                                                                                                                                                                   </w:t>
      </w:r>
    </w:p>
    <w:p>
      <w:pPr>
        <w:spacing w:line="360" w:lineRule="auto"/>
        <w:jc w:val="left"/>
        <w:rPr>
          <w:rFonts w:ascii="仿宋_GB2312" w:eastAsia="仿宋_GB2312"/>
          <w:sz w:val="32"/>
          <w:szCs w:val="32"/>
        </w:rPr>
      </w:pPr>
      <w:r>
        <w:rPr>
          <w:rFonts w:hint="eastAsia" w:ascii="仿宋_GB2312" w:eastAsia="仿宋_GB2312"/>
          <w:sz w:val="32"/>
          <w:szCs w:val="32"/>
        </w:rPr>
        <w:t xml:space="preserve">使用“证件登录”方式，【第一步】需要选择证件类型、输入证件号码和用户密码，输入完毕后将滑块拖到最右侧，点击【登录】按钮。 【第二步】完成密码校验后，用户可以选择扫码验证或短信验证方式进行登录。                                                                                                                                                                                                  </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70500" cy="1946275"/>
            <wp:effectExtent l="0" t="0" r="2540" b="4445"/>
            <wp:docPr id="4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true"/>
                    </pic:cNvPicPr>
                  </pic:nvPicPr>
                  <pic:blipFill>
                    <a:blip r:embed="rId17"/>
                    <a:stretch>
                      <a:fillRect/>
                    </a:stretch>
                  </pic:blipFill>
                  <pic:spPr>
                    <a:xfrm>
                      <a:off x="0" y="0"/>
                      <a:ext cx="5270500" cy="194627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证件类型默认居民身份证，自然人用户需根据实际情况选择“港澳居民来往内地通行证”“台湾居民来往大陆通行证”“中国护照”“外国人永久居留证”“中华人民共和国港澳居民居住证”“中华人民共和国台湾居民居住证”“外国护照”“中华人民共和国外国人工作许可证（A类）” “中华人民共和国外国人工作许可证（B类）” “中华人民共和国外国人工作许可证（C类）”。</w:t>
      </w:r>
    </w:p>
    <w:p>
      <w:pPr>
        <w:spacing w:line="360" w:lineRule="auto"/>
        <w:jc w:val="left"/>
        <w:rPr>
          <w:rFonts w:ascii="仿宋_GB2312" w:eastAsia="仿宋_GB2312"/>
          <w:b/>
          <w:bCs/>
          <w:sz w:val="32"/>
          <w:szCs w:val="32"/>
        </w:rPr>
      </w:pPr>
      <w:bookmarkStart w:id="3" w:name="_Toc103769042"/>
      <w:bookmarkStart w:id="4" w:name="_Toc28048261"/>
      <w:r>
        <w:rPr>
          <w:rFonts w:hint="eastAsia" w:ascii="仿宋_GB2312" w:eastAsia="仿宋_GB2312"/>
          <w:b/>
          <w:bCs/>
          <w:sz w:val="32"/>
          <w:szCs w:val="32"/>
        </w:rPr>
        <w:t>扫码登录</w:t>
      </w:r>
      <w:bookmarkEnd w:id="3"/>
      <w:bookmarkEnd w:id="4"/>
    </w:p>
    <w:p>
      <w:pPr>
        <w:spacing w:line="360" w:lineRule="auto"/>
        <w:jc w:val="left"/>
        <w:rPr>
          <w:rFonts w:ascii="仿宋_GB2312" w:eastAsia="仿宋_GB2312"/>
          <w:sz w:val="32"/>
          <w:szCs w:val="32"/>
        </w:rPr>
      </w:pPr>
      <w:r>
        <w:rPr>
          <w:rFonts w:hint="eastAsia" w:ascii="仿宋_GB2312" w:eastAsia="仿宋_GB2312"/>
          <w:sz w:val="32"/>
          <w:szCs w:val="32"/>
        </w:rPr>
        <w:t>自然人点击扫码登录，进入扫码登录界面，可以选择 “</w:t>
      </w:r>
      <w:r>
        <w:rPr>
          <w:rFonts w:hint="eastAsia" w:ascii="仿宋_GB2312" w:eastAsia="仿宋_GB2312"/>
          <w:sz w:val="32"/>
          <w:szCs w:val="32"/>
          <w:lang w:eastAsia="zh-Hans"/>
        </w:rPr>
        <w:t>青岛</w:t>
      </w:r>
      <w:r>
        <w:rPr>
          <w:rFonts w:hint="eastAsia" w:ascii="仿宋_GB2312" w:eastAsia="仿宋_GB2312"/>
          <w:sz w:val="32"/>
          <w:szCs w:val="32"/>
        </w:rPr>
        <w:t>税务APP扫码”或“个人所得税APP扫码”方式登录。</w:t>
      </w:r>
    </w:p>
    <w:p>
      <w:pPr>
        <w:spacing w:line="360" w:lineRule="auto"/>
        <w:jc w:val="left"/>
        <w:rPr>
          <w:rFonts w:ascii="仿宋_GB2312" w:eastAsia="仿宋_GB2312"/>
          <w:sz w:val="32"/>
          <w:szCs w:val="32"/>
        </w:rPr>
      </w:pPr>
      <w:r>
        <w:rPr>
          <w:rFonts w:hint="eastAsia" w:ascii="仿宋_GB2312" w:eastAsia="仿宋_GB2312"/>
          <w:sz w:val="32"/>
          <w:szCs w:val="32"/>
        </w:rPr>
        <w:t>青岛税务App扫码：打开青岛税务APP（手机税税通），先进行</w:t>
      </w:r>
      <w:r>
        <w:rPr>
          <w:rFonts w:hint="eastAsia" w:ascii="仿宋_GB2312" w:eastAsia="仿宋_GB2312"/>
          <w:sz w:val="32"/>
          <w:szCs w:val="32"/>
          <w:lang w:eastAsia="zh-Hans"/>
        </w:rPr>
        <w:t>个人</w:t>
      </w:r>
      <w:r>
        <w:rPr>
          <w:rFonts w:hint="eastAsia" w:ascii="仿宋_GB2312" w:eastAsia="仿宋_GB2312"/>
          <w:sz w:val="32"/>
          <w:szCs w:val="32"/>
        </w:rPr>
        <w:t>登录，</w:t>
      </w:r>
      <w:r>
        <w:rPr>
          <w:rFonts w:hint="eastAsia" w:ascii="仿宋_GB2312" w:eastAsia="仿宋_GB2312"/>
          <w:sz w:val="32"/>
          <w:szCs w:val="32"/>
          <w:lang w:eastAsia="zh-Hans"/>
        </w:rPr>
        <w:t>个人</w:t>
      </w:r>
      <w:r>
        <w:rPr>
          <w:rFonts w:hint="eastAsia" w:ascii="仿宋_GB2312" w:eastAsia="仿宋_GB2312"/>
          <w:sz w:val="32"/>
          <w:szCs w:val="32"/>
        </w:rPr>
        <w:t>登录成功后，再返回APP首页，点击右上角“</w:t>
      </w:r>
      <w:r>
        <w:rPr>
          <w:rFonts w:ascii="仿宋_GB2312" w:eastAsia="仿宋_GB2312"/>
          <w:sz w:val="32"/>
          <w:szCs w:val="32"/>
        </w:rPr>
        <w:t>+</w:t>
      </w:r>
      <w:r>
        <w:rPr>
          <w:rFonts w:hint="eastAsia" w:ascii="仿宋_GB2312" w:eastAsia="仿宋_GB2312"/>
          <w:sz w:val="32"/>
          <w:szCs w:val="32"/>
        </w:rPr>
        <w:t>”，弹出扫一扫，点击扫一扫，扫描图中的二维码即可完成登录。</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4150" cy="2060575"/>
            <wp:effectExtent l="0" t="0" r="8890" b="12065"/>
            <wp:docPr id="50"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true"/>
                    </pic:cNvPicPr>
                  </pic:nvPicPr>
                  <pic:blipFill>
                    <a:blip r:embed="rId18"/>
                    <a:stretch>
                      <a:fillRect/>
                    </a:stretch>
                  </pic:blipFill>
                  <pic:spPr>
                    <a:xfrm>
                      <a:off x="0" y="0"/>
                      <a:ext cx="5264150" cy="206057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lang w:eastAsia="zh-Hans"/>
        </w:rPr>
        <w:t>个人所得税</w:t>
      </w:r>
      <w:r>
        <w:rPr>
          <w:rFonts w:ascii="仿宋_GB2312" w:eastAsia="仿宋_GB2312"/>
          <w:sz w:val="32"/>
          <w:szCs w:val="32"/>
          <w:lang w:eastAsia="zh-Hans"/>
        </w:rPr>
        <w:t>APP</w:t>
      </w:r>
      <w:r>
        <w:rPr>
          <w:rFonts w:hint="eastAsia" w:ascii="仿宋_GB2312" w:eastAsia="仿宋_GB2312"/>
          <w:sz w:val="32"/>
          <w:szCs w:val="32"/>
          <w:lang w:eastAsia="zh-Hans"/>
        </w:rPr>
        <w:t>扫码</w:t>
      </w:r>
      <w:r>
        <w:rPr>
          <w:rFonts w:ascii="仿宋_GB2312" w:eastAsia="仿宋_GB2312"/>
          <w:sz w:val="32"/>
          <w:szCs w:val="32"/>
          <w:lang w:eastAsia="zh-Hans"/>
        </w:rPr>
        <w:t>：</w:t>
      </w:r>
      <w:r>
        <w:rPr>
          <w:rFonts w:hint="eastAsia" w:ascii="仿宋_GB2312" w:eastAsia="仿宋_GB2312"/>
          <w:sz w:val="32"/>
          <w:szCs w:val="32"/>
          <w:lang w:eastAsia="zh-Hans"/>
        </w:rPr>
        <w:t>打开个人所得税</w:t>
      </w:r>
      <w:r>
        <w:rPr>
          <w:rFonts w:ascii="仿宋_GB2312" w:eastAsia="仿宋_GB2312"/>
          <w:sz w:val="32"/>
          <w:szCs w:val="32"/>
          <w:lang w:eastAsia="zh-Hans"/>
        </w:rPr>
        <w:t>APP，</w:t>
      </w:r>
      <w:r>
        <w:rPr>
          <w:rFonts w:hint="eastAsia" w:ascii="仿宋_GB2312" w:eastAsia="仿宋_GB2312"/>
          <w:sz w:val="32"/>
          <w:szCs w:val="32"/>
        </w:rPr>
        <w:t>先进行</w:t>
      </w:r>
      <w:r>
        <w:rPr>
          <w:rFonts w:hint="eastAsia" w:ascii="仿宋_GB2312" w:eastAsia="仿宋_GB2312"/>
          <w:sz w:val="32"/>
          <w:szCs w:val="32"/>
          <w:lang w:eastAsia="zh-Hans"/>
        </w:rPr>
        <w:t>个人</w:t>
      </w:r>
      <w:r>
        <w:rPr>
          <w:rFonts w:hint="eastAsia" w:ascii="仿宋_GB2312" w:eastAsia="仿宋_GB2312"/>
          <w:sz w:val="32"/>
          <w:szCs w:val="32"/>
        </w:rPr>
        <w:t>登录，</w:t>
      </w:r>
      <w:r>
        <w:rPr>
          <w:rFonts w:hint="eastAsia" w:ascii="仿宋_GB2312" w:eastAsia="仿宋_GB2312"/>
          <w:sz w:val="32"/>
          <w:szCs w:val="32"/>
          <w:lang w:eastAsia="zh-Hans"/>
        </w:rPr>
        <w:t>个人</w:t>
      </w:r>
      <w:r>
        <w:rPr>
          <w:rFonts w:hint="eastAsia" w:ascii="仿宋_GB2312" w:eastAsia="仿宋_GB2312"/>
          <w:sz w:val="32"/>
          <w:szCs w:val="32"/>
        </w:rPr>
        <w:t>登录成功后，再返回APP首页，点击右上角</w:t>
      </w:r>
      <w:r>
        <w:rPr>
          <w:rFonts w:hint="eastAsia" w:ascii="仿宋_GB2312" w:eastAsia="仿宋_GB2312"/>
          <w:sz w:val="32"/>
          <w:szCs w:val="32"/>
          <w:lang w:eastAsia="zh-Hans"/>
        </w:rPr>
        <w:t>扫码</w:t>
      </w:r>
      <w:r>
        <w:rPr>
          <w:rFonts w:ascii="仿宋_GB2312" w:eastAsia="仿宋_GB2312"/>
          <w:sz w:val="32"/>
          <w:szCs w:val="32"/>
          <w:lang w:eastAsia="zh-Hans"/>
        </w:rPr>
        <w:t>[—]，</w:t>
      </w:r>
      <w:r>
        <w:rPr>
          <w:rFonts w:hint="eastAsia" w:ascii="仿宋_GB2312" w:eastAsia="仿宋_GB2312"/>
          <w:sz w:val="32"/>
          <w:szCs w:val="32"/>
        </w:rPr>
        <w:t>扫描图中的二维码即可完成登录。</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0975" cy="2176780"/>
            <wp:effectExtent l="0" t="0" r="12065" b="2540"/>
            <wp:docPr id="51"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true"/>
                    </pic:cNvPicPr>
                  </pic:nvPicPr>
                  <pic:blipFill>
                    <a:blip r:embed="rId19"/>
                    <a:stretch>
                      <a:fillRect/>
                    </a:stretch>
                  </pic:blipFill>
                  <pic:spPr>
                    <a:xfrm>
                      <a:off x="0" y="0"/>
                      <a:ext cx="5260975" cy="2176780"/>
                    </a:xfrm>
                    <a:prstGeom prst="rect">
                      <a:avLst/>
                    </a:prstGeom>
                    <a:noFill/>
                    <a:ln>
                      <a:noFill/>
                    </a:ln>
                  </pic:spPr>
                </pic:pic>
              </a:graphicData>
            </a:graphic>
          </wp:inline>
        </w:drawing>
      </w:r>
    </w:p>
    <w:p>
      <w:pPr>
        <w:spacing w:line="360" w:lineRule="auto"/>
        <w:jc w:val="left"/>
        <w:rPr>
          <w:rFonts w:ascii="仿宋_GB2312" w:eastAsia="仿宋_GB2312"/>
          <w:b/>
          <w:bCs/>
          <w:sz w:val="32"/>
          <w:szCs w:val="32"/>
        </w:rPr>
      </w:pPr>
      <w:bookmarkStart w:id="5" w:name="_Toc18870"/>
      <w:bookmarkStart w:id="6" w:name="_Toc29709"/>
      <w:bookmarkStart w:id="7" w:name="_Toc2334"/>
      <w:bookmarkStart w:id="8" w:name="_Toc16167"/>
      <w:bookmarkStart w:id="9" w:name="_Toc12082"/>
      <w:bookmarkStart w:id="10" w:name="_Toc20163"/>
      <w:bookmarkStart w:id="11" w:name="_Toc19367"/>
      <w:bookmarkStart w:id="12" w:name="_Toc4288"/>
      <w:bookmarkStart w:id="13" w:name="_Toc10500"/>
      <w:bookmarkStart w:id="14" w:name="_Toc110082888"/>
      <w:r>
        <w:rPr>
          <w:rFonts w:hint="eastAsia" w:ascii="仿宋_GB2312" w:eastAsia="仿宋_GB2312"/>
          <w:b/>
          <w:bCs/>
          <w:sz w:val="32"/>
          <w:szCs w:val="32"/>
        </w:rPr>
        <w:t>找回手机号码</w:t>
      </w:r>
      <w:bookmarkEnd w:id="5"/>
      <w:bookmarkEnd w:id="6"/>
      <w:bookmarkEnd w:id="7"/>
      <w:bookmarkEnd w:id="8"/>
      <w:bookmarkEnd w:id="9"/>
      <w:bookmarkEnd w:id="10"/>
      <w:bookmarkEnd w:id="11"/>
      <w:bookmarkEnd w:id="12"/>
      <w:bookmarkEnd w:id="13"/>
      <w:bookmarkEnd w:id="14"/>
    </w:p>
    <w:p>
      <w:pPr>
        <w:spacing w:line="360" w:lineRule="auto"/>
        <w:jc w:val="left"/>
        <w:rPr>
          <w:rFonts w:ascii="仿宋_GB2312" w:eastAsia="仿宋_GB2312"/>
          <w:sz w:val="32"/>
          <w:szCs w:val="32"/>
        </w:rPr>
      </w:pPr>
      <w:r>
        <w:rPr>
          <w:rFonts w:hint="eastAsia" w:ascii="仿宋_GB2312" w:eastAsia="仿宋_GB2312"/>
          <w:sz w:val="32"/>
          <w:szCs w:val="32"/>
        </w:rPr>
        <w:t>如果忘记预留的手机号，可以点击“找回手机号码”按钮进入找回手机号页面录入相关信息找回手机号码，如下图所示。</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466340"/>
            <wp:effectExtent l="0" t="0" r="6350" b="2540"/>
            <wp:docPr id="16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8" name="图片 14"/>
                    <pic:cNvPicPr>
                      <a:picLocks noChangeAspect="true"/>
                    </pic:cNvPicPr>
                  </pic:nvPicPr>
                  <pic:blipFill>
                    <a:blip r:embed="rId20"/>
                    <a:stretch>
                      <a:fillRect/>
                    </a:stretch>
                  </pic:blipFill>
                  <pic:spPr>
                    <a:xfrm>
                      <a:off x="0" y="0"/>
                      <a:ext cx="5266690" cy="24663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506980"/>
            <wp:effectExtent l="0" t="0" r="6350" b="7620"/>
            <wp:docPr id="5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true"/>
                    </pic:cNvPicPr>
                  </pic:nvPicPr>
                  <pic:blipFill>
                    <a:blip r:embed="rId21"/>
                    <a:stretch>
                      <a:fillRect/>
                    </a:stretch>
                  </pic:blipFill>
                  <pic:spPr>
                    <a:xfrm>
                      <a:off x="0" y="0"/>
                      <a:ext cx="5266690" cy="2506980"/>
                    </a:xfrm>
                    <a:prstGeom prst="rect">
                      <a:avLst/>
                    </a:prstGeom>
                    <a:noFill/>
                    <a:ln>
                      <a:noFill/>
                    </a:ln>
                  </pic:spPr>
                </pic:pic>
              </a:graphicData>
            </a:graphic>
          </wp:inline>
        </w:drawing>
      </w:r>
    </w:p>
    <w:p>
      <w:pPr>
        <w:spacing w:line="360" w:lineRule="auto"/>
        <w:jc w:val="left"/>
        <w:rPr>
          <w:rFonts w:ascii="仿宋_GB2312" w:eastAsia="仿宋_GB2312"/>
          <w:b/>
          <w:bCs/>
          <w:sz w:val="32"/>
          <w:szCs w:val="32"/>
        </w:rPr>
      </w:pPr>
      <w:bookmarkStart w:id="15" w:name="_Toc19880"/>
      <w:bookmarkStart w:id="16" w:name="_Toc7844"/>
      <w:bookmarkStart w:id="17" w:name="_Toc110082889"/>
      <w:bookmarkStart w:id="18" w:name="_Toc19552"/>
      <w:bookmarkStart w:id="19" w:name="_Toc6787"/>
      <w:bookmarkStart w:id="20" w:name="_Toc22868"/>
      <w:bookmarkStart w:id="21" w:name="_Toc16801"/>
      <w:bookmarkStart w:id="22" w:name="_Toc18945"/>
      <w:bookmarkStart w:id="23" w:name="_Toc17826"/>
      <w:bookmarkStart w:id="24" w:name="_Toc25408"/>
      <w:r>
        <w:rPr>
          <w:rFonts w:hint="eastAsia" w:ascii="仿宋_GB2312" w:eastAsia="仿宋_GB2312"/>
          <w:b/>
          <w:bCs/>
          <w:sz w:val="32"/>
          <w:szCs w:val="32"/>
        </w:rPr>
        <w:t>忘记密码</w:t>
      </w:r>
      <w:bookmarkEnd w:id="15"/>
      <w:bookmarkEnd w:id="16"/>
      <w:bookmarkEnd w:id="17"/>
      <w:bookmarkEnd w:id="18"/>
      <w:bookmarkEnd w:id="19"/>
      <w:bookmarkEnd w:id="20"/>
      <w:bookmarkEnd w:id="21"/>
      <w:bookmarkEnd w:id="22"/>
      <w:bookmarkEnd w:id="23"/>
      <w:bookmarkEnd w:id="24"/>
    </w:p>
    <w:p>
      <w:pPr>
        <w:spacing w:line="360" w:lineRule="auto"/>
        <w:jc w:val="left"/>
        <w:rPr>
          <w:rFonts w:ascii="仿宋_GB2312" w:eastAsia="仿宋_GB2312"/>
          <w:sz w:val="32"/>
          <w:szCs w:val="32"/>
        </w:rPr>
      </w:pPr>
      <w:r>
        <w:rPr>
          <w:rFonts w:hint="eastAsia" w:ascii="仿宋_GB2312" w:eastAsia="仿宋_GB2312"/>
          <w:sz w:val="32"/>
          <w:szCs w:val="32"/>
        </w:rPr>
        <w:t>对于忘记自然人密码的用户，通过点击【忘记密码】按钮进入忘记密码界面，如下图所示：</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466340"/>
            <wp:effectExtent l="0" t="0" r="6350" b="2540"/>
            <wp:docPr id="16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 name="图片 15"/>
                    <pic:cNvPicPr>
                      <a:picLocks noChangeAspect="true"/>
                    </pic:cNvPicPr>
                  </pic:nvPicPr>
                  <pic:blipFill>
                    <a:blip r:embed="rId22"/>
                    <a:stretch>
                      <a:fillRect/>
                    </a:stretch>
                  </pic:blipFill>
                  <pic:spPr>
                    <a:xfrm>
                      <a:off x="0" y="0"/>
                      <a:ext cx="5266690" cy="2466340"/>
                    </a:xfrm>
                    <a:prstGeom prst="rect">
                      <a:avLst/>
                    </a:prstGeom>
                    <a:noFill/>
                    <a:ln>
                      <a:noFill/>
                    </a:ln>
                  </pic:spPr>
                </pic:pic>
              </a:graphicData>
            </a:graphic>
          </wp:inline>
        </w:drawing>
      </w:r>
    </w:p>
    <w:p>
      <w:pPr>
        <w:spacing w:line="360" w:lineRule="auto"/>
        <w:jc w:val="left"/>
        <w:rPr>
          <w:rFonts w:ascii="仿宋_GB2312" w:eastAsia="仿宋_GB2312"/>
          <w:sz w:val="32"/>
          <w:szCs w:val="32"/>
        </w:rPr>
      </w:pPr>
    </w:p>
    <w:p>
      <w:pPr>
        <w:spacing w:line="360" w:lineRule="auto"/>
        <w:jc w:val="left"/>
        <w:rPr>
          <w:rFonts w:ascii="仿宋_GB2312" w:eastAsia="仿宋_GB2312"/>
          <w:sz w:val="32"/>
          <w:szCs w:val="32"/>
        </w:rPr>
      </w:pPr>
      <w:r>
        <w:rPr>
          <w:rFonts w:hint="eastAsia" w:ascii="仿宋_GB2312" w:eastAsia="仿宋_GB2312"/>
          <w:sz w:val="32"/>
          <w:szCs w:val="32"/>
        </w:rPr>
        <w:t>输入账户信息后进入身份验证模块，可通过短信验证或扫码验证方式进行身份验证，扫码验证可使用青岛税务APP，如下图所示：</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506980"/>
            <wp:effectExtent l="0" t="0" r="6350" b="7620"/>
            <wp:docPr id="52"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true"/>
                    </pic:cNvPicPr>
                  </pic:nvPicPr>
                  <pic:blipFill>
                    <a:blip r:embed="rId23"/>
                    <a:stretch>
                      <a:fillRect/>
                    </a:stretch>
                  </pic:blipFill>
                  <pic:spPr>
                    <a:xfrm>
                      <a:off x="0" y="0"/>
                      <a:ext cx="5266690" cy="250698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466340"/>
            <wp:effectExtent l="0" t="0" r="6350" b="2540"/>
            <wp:docPr id="106"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45"/>
                    <pic:cNvPicPr>
                      <a:picLocks noChangeAspect="true"/>
                    </pic:cNvPicPr>
                  </pic:nvPicPr>
                  <pic:blipFill>
                    <a:blip r:embed="rId24"/>
                    <a:stretch>
                      <a:fillRect/>
                    </a:stretch>
                  </pic:blipFill>
                  <pic:spPr>
                    <a:xfrm>
                      <a:off x="0" y="0"/>
                      <a:ext cx="5266690" cy="24663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466340"/>
            <wp:effectExtent l="0" t="0" r="6350" b="2540"/>
            <wp:docPr id="107"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6"/>
                    <pic:cNvPicPr>
                      <a:picLocks noChangeAspect="true"/>
                    </pic:cNvPicPr>
                  </pic:nvPicPr>
                  <pic:blipFill>
                    <a:blip r:embed="rId25"/>
                    <a:stretch>
                      <a:fillRect/>
                    </a:stretch>
                  </pic:blipFill>
                  <pic:spPr>
                    <a:xfrm>
                      <a:off x="0" y="0"/>
                      <a:ext cx="5266690" cy="24663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完成身份验证后即可设置新密码，如下图所示：</w:t>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506980"/>
            <wp:effectExtent l="0" t="0" r="6350" b="7620"/>
            <wp:docPr id="5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true"/>
                    </pic:cNvPicPr>
                  </pic:nvPicPr>
                  <pic:blipFill>
                    <a:blip r:embed="rId26"/>
                    <a:stretch>
                      <a:fillRect/>
                    </a:stretch>
                  </pic:blipFill>
                  <pic:spPr>
                    <a:xfrm>
                      <a:off x="0" y="0"/>
                      <a:ext cx="5266690" cy="250698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drawing>
          <wp:inline distT="0" distB="0" distL="114300" distR="114300">
            <wp:extent cx="5266690" cy="2506980"/>
            <wp:effectExtent l="0" t="0" r="6350" b="7620"/>
            <wp:docPr id="54"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true"/>
                    </pic:cNvPicPr>
                  </pic:nvPicPr>
                  <pic:blipFill>
                    <a:blip r:embed="rId27"/>
                    <a:stretch>
                      <a:fillRect/>
                    </a:stretch>
                  </pic:blipFill>
                  <pic:spPr>
                    <a:xfrm>
                      <a:off x="0" y="0"/>
                      <a:ext cx="5266690" cy="250698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注册完成后登录电子税务局点击“我要办税”-&gt;“社会保险费”-&gt;“灵活就业缴费业务”进入功能页面</w:t>
      </w:r>
    </w:p>
    <w:p>
      <w:pPr>
        <w:spacing w:line="360" w:lineRule="auto"/>
        <w:jc w:val="left"/>
      </w:pPr>
      <w:r>
        <w:drawing>
          <wp:inline distT="0" distB="0" distL="114300" distR="114300">
            <wp:extent cx="5266690" cy="2474595"/>
            <wp:effectExtent l="0" t="0" r="6350" b="9525"/>
            <wp:docPr id="5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true"/>
                    </pic:cNvPicPr>
                  </pic:nvPicPr>
                  <pic:blipFill>
                    <a:blip r:embed="rId28"/>
                    <a:stretch>
                      <a:fillRect/>
                    </a:stretch>
                  </pic:blipFill>
                  <pic:spPr>
                    <a:xfrm>
                      <a:off x="0" y="0"/>
                      <a:ext cx="5266690" cy="2474595"/>
                    </a:xfrm>
                    <a:prstGeom prst="rect">
                      <a:avLst/>
                    </a:prstGeom>
                    <a:noFill/>
                    <a:ln>
                      <a:noFill/>
                    </a:ln>
                  </pic:spPr>
                </pic:pic>
              </a:graphicData>
            </a:graphic>
          </wp:inline>
        </w:drawing>
      </w:r>
    </w:p>
    <w:p>
      <w:pPr>
        <w:spacing w:line="360" w:lineRule="auto"/>
        <w:jc w:val="left"/>
      </w:pPr>
      <w:r>
        <w:drawing>
          <wp:inline distT="0" distB="0" distL="114300" distR="114300">
            <wp:extent cx="5266690" cy="2474595"/>
            <wp:effectExtent l="0" t="0" r="6350" b="9525"/>
            <wp:docPr id="5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true"/>
                    </pic:cNvPicPr>
                  </pic:nvPicPr>
                  <pic:blipFill>
                    <a:blip r:embed="rId29"/>
                    <a:stretch>
                      <a:fillRect/>
                    </a:stretch>
                  </pic:blipFill>
                  <pic:spPr>
                    <a:xfrm>
                      <a:off x="0" y="0"/>
                      <a:ext cx="5266690" cy="2474595"/>
                    </a:xfrm>
                    <a:prstGeom prst="rect">
                      <a:avLst/>
                    </a:prstGeom>
                    <a:noFill/>
                    <a:ln>
                      <a:noFill/>
                    </a:ln>
                  </pic:spPr>
                </pic:pic>
              </a:graphicData>
            </a:graphic>
          </wp:inline>
        </w:drawing>
      </w:r>
    </w:p>
    <w:p>
      <w:pPr>
        <w:spacing w:line="600" w:lineRule="exact"/>
        <w:outlineLvl w:val="0"/>
        <w:rPr>
          <w:rFonts w:ascii="仿宋_GB2312" w:eastAsia="仿宋_GB2312"/>
          <w:b/>
          <w:sz w:val="32"/>
          <w:szCs w:val="32"/>
        </w:rPr>
      </w:pPr>
      <w:r>
        <w:rPr>
          <w:rFonts w:hint="eastAsia" w:ascii="仿宋_GB2312" w:eastAsia="仿宋_GB2312"/>
          <w:b/>
          <w:sz w:val="32"/>
          <w:szCs w:val="32"/>
        </w:rPr>
        <w:t>3.我的信息</w:t>
      </w:r>
    </w:p>
    <w:p>
      <w:pPr>
        <w:spacing w:line="360" w:lineRule="auto"/>
        <w:jc w:val="left"/>
      </w:pPr>
      <w:r>
        <w:rPr>
          <w:rFonts w:hint="eastAsia" w:ascii="仿宋_GB2312" w:eastAsia="仿宋_GB2312"/>
          <w:sz w:val="32"/>
          <w:szCs w:val="32"/>
        </w:rPr>
        <w:t>登录后，显示缴费人的税务登记信息和参保登记信息</w:t>
      </w:r>
      <w:r>
        <w:drawing>
          <wp:inline distT="0" distB="0" distL="114300" distR="114300">
            <wp:extent cx="5264150" cy="2333625"/>
            <wp:effectExtent l="0" t="0" r="12700" b="9525"/>
            <wp:docPr id="1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true"/>
                    </pic:cNvPicPr>
                  </pic:nvPicPr>
                  <pic:blipFill>
                    <a:blip r:embed="rId30"/>
                    <a:stretch>
                      <a:fillRect/>
                    </a:stretch>
                  </pic:blipFill>
                  <pic:spPr>
                    <a:xfrm>
                      <a:off x="0" y="0"/>
                      <a:ext cx="5264150" cy="2333625"/>
                    </a:xfrm>
                    <a:prstGeom prst="rect">
                      <a:avLst/>
                    </a:prstGeom>
                    <a:noFill/>
                    <a:ln>
                      <a:noFill/>
                    </a:ln>
                  </pic:spPr>
                </pic:pic>
              </a:graphicData>
            </a:graphic>
          </wp:inline>
        </w:drawing>
      </w:r>
    </w:p>
    <w:p>
      <w:pPr>
        <w:numPr>
          <w:ilvl w:val="0"/>
          <w:numId w:val="2"/>
        </w:numPr>
        <w:spacing w:line="600" w:lineRule="exact"/>
        <w:ind w:left="0" w:firstLine="0"/>
        <w:outlineLvl w:val="0"/>
        <w:rPr>
          <w:rFonts w:ascii="仿宋_GB2312" w:eastAsia="仿宋_GB2312"/>
          <w:b/>
          <w:sz w:val="32"/>
          <w:szCs w:val="32"/>
        </w:rPr>
      </w:pPr>
      <w:r>
        <w:rPr>
          <w:rFonts w:hint="eastAsia" w:ascii="仿宋_GB2312" w:eastAsia="仿宋_GB2312"/>
          <w:b/>
          <w:sz w:val="32"/>
          <w:szCs w:val="32"/>
        </w:rPr>
        <w:t>我要办理</w:t>
      </w:r>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社会保险费申报</w:t>
      </w:r>
    </w:p>
    <w:p>
      <w:pPr>
        <w:spacing w:line="360" w:lineRule="auto"/>
        <w:jc w:val="left"/>
      </w:pPr>
      <w:r>
        <w:rPr>
          <w:rFonts w:hint="eastAsia" w:ascii="仿宋_GB2312" w:eastAsia="仿宋_GB2312"/>
          <w:sz w:val="32"/>
          <w:szCs w:val="32"/>
        </w:rPr>
        <w:t>第一步：登录后，点击“我要办理”，点击“社会保险费申报”</w:t>
      </w:r>
      <w:r>
        <w:drawing>
          <wp:inline distT="0" distB="0" distL="114300" distR="114300">
            <wp:extent cx="5267960" cy="1816100"/>
            <wp:effectExtent l="0" t="0" r="8890" b="1270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31"/>
                    <a:stretch>
                      <a:fillRect/>
                    </a:stretch>
                  </pic:blipFill>
                  <pic:spPr>
                    <a:xfrm>
                      <a:off x="0" y="0"/>
                      <a:ext cx="5267960" cy="1816100"/>
                    </a:xfrm>
                    <a:prstGeom prst="rect">
                      <a:avLst/>
                    </a:prstGeom>
                    <a:noFill/>
                    <a:ln>
                      <a:noFill/>
                    </a:ln>
                  </pic:spPr>
                </pic:pic>
              </a:graphicData>
            </a:graphic>
          </wp:inline>
        </w:drawing>
      </w:r>
    </w:p>
    <w:p>
      <w:pPr>
        <w:spacing w:line="360" w:lineRule="auto"/>
        <w:jc w:val="left"/>
      </w:pPr>
      <w:r>
        <w:drawing>
          <wp:inline distT="0" distB="0" distL="114300" distR="114300">
            <wp:extent cx="5266055" cy="2648585"/>
            <wp:effectExtent l="0" t="0" r="10795" b="18415"/>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32"/>
                    <a:stretch>
                      <a:fillRect/>
                    </a:stretch>
                  </pic:blipFill>
                  <pic:spPr>
                    <a:xfrm>
                      <a:off x="0" y="0"/>
                      <a:ext cx="5266055" cy="264858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阅读页面弹出的业务介绍以及风险提示后，点击右下角“已阅读”按钮关闭提示，下图为纳税人未设置基数的情况，需根据红框中的基数填写规则填写基数。</w:t>
      </w:r>
      <w:r>
        <w:drawing>
          <wp:inline distT="0" distB="0" distL="114300" distR="114300">
            <wp:extent cx="5270500" cy="2327910"/>
            <wp:effectExtent l="0" t="0" r="6350" b="15240"/>
            <wp:docPr id="2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true"/>
                    </pic:cNvPicPr>
                  </pic:nvPicPr>
                  <pic:blipFill>
                    <a:blip r:embed="rId33"/>
                    <a:stretch>
                      <a:fillRect/>
                    </a:stretch>
                  </pic:blipFill>
                  <pic:spPr>
                    <a:xfrm>
                      <a:off x="0" y="0"/>
                      <a:ext cx="5270500" cy="2327910"/>
                    </a:xfrm>
                    <a:prstGeom prst="rect">
                      <a:avLst/>
                    </a:prstGeom>
                    <a:noFill/>
                    <a:ln>
                      <a:noFill/>
                    </a:ln>
                  </pic:spPr>
                </pic:pic>
              </a:graphicData>
            </a:graphic>
          </wp:inline>
        </w:drawing>
      </w:r>
    </w:p>
    <w:p>
      <w:pPr>
        <w:spacing w:line="360" w:lineRule="auto"/>
        <w:jc w:val="left"/>
      </w:pPr>
      <w:r>
        <w:drawing>
          <wp:inline distT="0" distB="0" distL="114300" distR="114300">
            <wp:extent cx="5266690" cy="1094105"/>
            <wp:effectExtent l="0" t="0" r="10160" b="10795"/>
            <wp:docPr id="2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true"/>
                    </pic:cNvPicPr>
                  </pic:nvPicPr>
                  <pic:blipFill>
                    <a:blip r:embed="rId34"/>
                    <a:stretch>
                      <a:fillRect/>
                    </a:stretch>
                  </pic:blipFill>
                  <pic:spPr>
                    <a:xfrm>
                      <a:off x="0" y="0"/>
                      <a:ext cx="5266690" cy="109410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点击确认基数按钮后弹出成功提示</w:t>
      </w:r>
    </w:p>
    <w:p>
      <w:pPr>
        <w:spacing w:line="360" w:lineRule="auto"/>
        <w:jc w:val="left"/>
      </w:pPr>
      <w:r>
        <w:drawing>
          <wp:inline distT="0" distB="0" distL="114300" distR="114300">
            <wp:extent cx="3419475" cy="1809750"/>
            <wp:effectExtent l="0" t="0" r="9525" b="0"/>
            <wp:docPr id="3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true"/>
                    </pic:cNvPicPr>
                  </pic:nvPicPr>
                  <pic:blipFill>
                    <a:blip r:embed="rId35"/>
                    <a:stretch>
                      <a:fillRect/>
                    </a:stretch>
                  </pic:blipFill>
                  <pic:spPr>
                    <a:xfrm>
                      <a:off x="0" y="0"/>
                      <a:ext cx="3419475" cy="180975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基数确认完毕，页面自动刷新后会在下方生成基数对应的欠费信息，如您已签署银行代扣协议，且选择自动扣费，可关闭页面等待税务部门统一扣款即可，或点击欠费信息左侧的多选栏勾选，后点击“申报缴费”进行主动缴费</w:t>
      </w:r>
      <w:r>
        <w:drawing>
          <wp:inline distT="0" distB="0" distL="114300" distR="114300">
            <wp:extent cx="5269230" cy="2862580"/>
            <wp:effectExtent l="0" t="0" r="7620" b="13970"/>
            <wp:docPr id="4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true"/>
                    </pic:cNvPicPr>
                  </pic:nvPicPr>
                  <pic:blipFill>
                    <a:blip r:embed="rId36"/>
                    <a:stretch>
                      <a:fillRect/>
                    </a:stretch>
                  </pic:blipFill>
                  <pic:spPr>
                    <a:xfrm>
                      <a:off x="0" y="0"/>
                      <a:ext cx="5269230" cy="2862580"/>
                    </a:xfrm>
                    <a:prstGeom prst="rect">
                      <a:avLst/>
                    </a:prstGeom>
                    <a:noFill/>
                    <a:ln>
                      <a:noFill/>
                    </a:ln>
                  </pic:spPr>
                </pic:pic>
              </a:graphicData>
            </a:graphic>
          </wp:inline>
        </w:drawing>
      </w:r>
    </w:p>
    <w:p>
      <w:pPr>
        <w:spacing w:line="360" w:lineRule="auto"/>
        <w:jc w:val="left"/>
      </w:pPr>
      <w:r>
        <w:drawing>
          <wp:inline distT="0" distB="0" distL="114300" distR="114300">
            <wp:extent cx="5262245" cy="2385060"/>
            <wp:effectExtent l="0" t="0" r="14605" b="15240"/>
            <wp:docPr id="4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true"/>
                    </pic:cNvPicPr>
                  </pic:nvPicPr>
                  <pic:blipFill>
                    <a:blip r:embed="rId37"/>
                    <a:stretch>
                      <a:fillRect/>
                    </a:stretch>
                  </pic:blipFill>
                  <pic:spPr>
                    <a:xfrm>
                      <a:off x="0" y="0"/>
                      <a:ext cx="5262245" cy="2385060"/>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选择缴费使用的协议后，点击“确定”，系统进行扣款并返回结果</w:t>
      </w:r>
    </w:p>
    <w:p>
      <w:pPr>
        <w:rPr>
          <w:rFonts w:ascii="仿宋_GB2312" w:eastAsia="仿宋_GB2312"/>
          <w:sz w:val="32"/>
          <w:szCs w:val="32"/>
        </w:rPr>
      </w:pPr>
      <w:r>
        <w:drawing>
          <wp:inline distT="0" distB="0" distL="114300" distR="114300">
            <wp:extent cx="5262880" cy="3148965"/>
            <wp:effectExtent l="0" t="0" r="13970" b="13335"/>
            <wp:docPr id="45"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true"/>
                    </pic:cNvPicPr>
                  </pic:nvPicPr>
                  <pic:blipFill>
                    <a:blip r:embed="rId38"/>
                    <a:stretch>
                      <a:fillRect/>
                    </a:stretch>
                  </pic:blipFill>
                  <pic:spPr>
                    <a:xfrm>
                      <a:off x="0" y="0"/>
                      <a:ext cx="5262880" cy="3148965"/>
                    </a:xfrm>
                    <a:prstGeom prst="rect">
                      <a:avLst/>
                    </a:prstGeom>
                    <a:noFill/>
                    <a:ln>
                      <a:noFill/>
                    </a:ln>
                  </pic:spPr>
                </pic:pic>
              </a:graphicData>
            </a:graphic>
          </wp:inline>
        </w:drawing>
      </w:r>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特殊缴费</w:t>
      </w:r>
    </w:p>
    <w:p>
      <w:pPr>
        <w:spacing w:line="360" w:lineRule="auto"/>
        <w:jc w:val="left"/>
      </w:pPr>
      <w:r>
        <w:drawing>
          <wp:inline distT="0" distB="0" distL="114300" distR="114300">
            <wp:extent cx="5271135" cy="2926715"/>
            <wp:effectExtent l="0" t="0" r="5715" b="6985"/>
            <wp:docPr id="5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true"/>
                    </pic:cNvPicPr>
                  </pic:nvPicPr>
                  <pic:blipFill>
                    <a:blip r:embed="rId39"/>
                    <a:stretch>
                      <a:fillRect/>
                    </a:stretch>
                  </pic:blipFill>
                  <pic:spPr>
                    <a:xfrm>
                      <a:off x="0" y="0"/>
                      <a:ext cx="5271135" cy="2926715"/>
                    </a:xfrm>
                    <a:prstGeom prst="rect">
                      <a:avLst/>
                    </a:prstGeom>
                    <a:noFill/>
                    <a:ln>
                      <a:noFill/>
                    </a:ln>
                  </pic:spPr>
                </pic:pic>
              </a:graphicData>
            </a:graphic>
          </wp:inline>
        </w:drawing>
      </w:r>
    </w:p>
    <w:p>
      <w:r>
        <w:rPr>
          <w:rFonts w:hint="eastAsia" w:ascii="仿宋_GB2312" w:eastAsia="仿宋_GB2312"/>
          <w:sz w:val="32"/>
          <w:szCs w:val="32"/>
        </w:rPr>
        <w:t>点击功能菜单进入后，可查询多个险种下的特殊缴费欠费信息</w:t>
      </w:r>
      <w:r>
        <w:drawing>
          <wp:inline distT="0" distB="0" distL="114300" distR="114300">
            <wp:extent cx="5256530" cy="1135380"/>
            <wp:effectExtent l="0" t="0" r="1270" b="7620"/>
            <wp:docPr id="6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true"/>
                    </pic:cNvPicPr>
                  </pic:nvPicPr>
                  <pic:blipFill>
                    <a:blip r:embed="rId40"/>
                    <a:stretch>
                      <a:fillRect/>
                    </a:stretch>
                  </pic:blipFill>
                  <pic:spPr>
                    <a:xfrm>
                      <a:off x="0" y="0"/>
                      <a:ext cx="5256530" cy="1135380"/>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点击“缴费”按钮弹出缴费页面，点击“选择支付方式”，</w:t>
      </w:r>
    </w:p>
    <w:p>
      <w:r>
        <w:drawing>
          <wp:inline distT="0" distB="0" distL="114300" distR="114300">
            <wp:extent cx="5269865" cy="2669540"/>
            <wp:effectExtent l="0" t="0" r="6985" b="16510"/>
            <wp:docPr id="61"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true"/>
                    </pic:cNvPicPr>
                  </pic:nvPicPr>
                  <pic:blipFill>
                    <a:blip r:embed="rId41"/>
                    <a:stretch>
                      <a:fillRect/>
                    </a:stretch>
                  </pic:blipFill>
                  <pic:spPr>
                    <a:xfrm>
                      <a:off x="0" y="0"/>
                      <a:ext cx="5269865" cy="2669540"/>
                    </a:xfrm>
                    <a:prstGeom prst="rect">
                      <a:avLst/>
                    </a:prstGeom>
                    <a:noFill/>
                    <a:ln>
                      <a:noFill/>
                    </a:ln>
                  </pic:spPr>
                </pic:pic>
              </a:graphicData>
            </a:graphic>
          </wp:inline>
        </w:drawing>
      </w:r>
    </w:p>
    <w:p>
      <w:r>
        <w:drawing>
          <wp:inline distT="0" distB="0" distL="114300" distR="114300">
            <wp:extent cx="5270500" cy="2241550"/>
            <wp:effectExtent l="0" t="0" r="6350" b="6350"/>
            <wp:docPr id="62"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true"/>
                    </pic:cNvPicPr>
                  </pic:nvPicPr>
                  <pic:blipFill>
                    <a:blip r:embed="rId42"/>
                    <a:stretch>
                      <a:fillRect/>
                    </a:stretch>
                  </pic:blipFill>
                  <pic:spPr>
                    <a:xfrm>
                      <a:off x="0" y="0"/>
                      <a:ext cx="5270500" cy="2241550"/>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选择支付方式后点击“确定”进行缴款</w:t>
      </w:r>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委托扣款协议</w:t>
      </w:r>
    </w:p>
    <w:p>
      <w:pPr>
        <w:spacing w:line="360" w:lineRule="auto"/>
        <w:jc w:val="left"/>
        <w:rPr>
          <w:rFonts w:ascii="仿宋_GB2312" w:eastAsia="仿宋_GB2312"/>
          <w:sz w:val="32"/>
          <w:szCs w:val="32"/>
        </w:rPr>
      </w:pPr>
      <w:r>
        <w:rPr>
          <w:rFonts w:hint="eastAsia" w:ascii="仿宋_GB2312" w:eastAsia="仿宋_GB2312"/>
          <w:sz w:val="32"/>
          <w:szCs w:val="32"/>
        </w:rPr>
        <w:t>第一步：登录后，点击“我要办理”，点击“个人扣款协议”</w:t>
      </w:r>
    </w:p>
    <w:p>
      <w:pPr>
        <w:spacing w:line="360" w:lineRule="auto"/>
        <w:jc w:val="left"/>
        <w:rPr>
          <w:rFonts w:ascii="仿宋_GB2312" w:eastAsia="仿宋_GB2312"/>
          <w:sz w:val="32"/>
          <w:szCs w:val="32"/>
        </w:rPr>
      </w:pPr>
      <w:r>
        <w:drawing>
          <wp:inline distT="0" distB="0" distL="114300" distR="114300">
            <wp:extent cx="5273040" cy="1921510"/>
            <wp:effectExtent l="0" t="0" r="3810" b="2540"/>
            <wp:docPr id="1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true"/>
                    </pic:cNvPicPr>
                  </pic:nvPicPr>
                  <pic:blipFill>
                    <a:blip r:embed="rId43"/>
                    <a:stretch>
                      <a:fillRect/>
                    </a:stretch>
                  </pic:blipFill>
                  <pic:spPr>
                    <a:xfrm>
                      <a:off x="0" y="0"/>
                      <a:ext cx="5273040" cy="192151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第二步：</w:t>
      </w:r>
    </w:p>
    <w:p>
      <w:pPr>
        <w:numPr>
          <w:ilvl w:val="0"/>
          <w:numId w:val="3"/>
        </w:numPr>
        <w:spacing w:line="360" w:lineRule="auto"/>
        <w:jc w:val="left"/>
        <w:rPr>
          <w:rFonts w:ascii="仿宋_GB2312" w:eastAsia="仿宋_GB2312"/>
          <w:b/>
          <w:bCs/>
          <w:sz w:val="32"/>
          <w:szCs w:val="32"/>
        </w:rPr>
      </w:pPr>
      <w:r>
        <w:rPr>
          <w:rFonts w:hint="eastAsia" w:ascii="仿宋_GB2312" w:eastAsia="仿宋_GB2312"/>
          <w:b/>
          <w:bCs/>
          <w:sz w:val="32"/>
          <w:szCs w:val="32"/>
        </w:rPr>
        <w:t>新增协议</w:t>
      </w:r>
    </w:p>
    <w:p>
      <w:pPr>
        <w:spacing w:line="360" w:lineRule="auto"/>
        <w:jc w:val="left"/>
        <w:rPr>
          <w:rFonts w:ascii="仿宋_GB2312" w:eastAsia="仿宋_GB2312"/>
          <w:sz w:val="32"/>
          <w:szCs w:val="32"/>
        </w:rPr>
      </w:pPr>
      <w:r>
        <w:rPr>
          <w:rFonts w:hint="eastAsia" w:ascii="仿宋_GB2312" w:eastAsia="仿宋_GB2312"/>
          <w:sz w:val="32"/>
          <w:szCs w:val="32"/>
        </w:rPr>
        <w:t>点击“新增协议”，根据实际情况，选择“已在银行签署协议”或者“未在银行签署协议”</w:t>
      </w:r>
    </w:p>
    <w:p>
      <w:pPr>
        <w:spacing w:line="360" w:lineRule="auto"/>
        <w:jc w:val="left"/>
      </w:pPr>
      <w:r>
        <w:drawing>
          <wp:inline distT="0" distB="0" distL="114300" distR="114300">
            <wp:extent cx="5267960" cy="826135"/>
            <wp:effectExtent l="0" t="0" r="8890" b="12065"/>
            <wp:docPr id="3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true"/>
                    </pic:cNvPicPr>
                  </pic:nvPicPr>
                  <pic:blipFill>
                    <a:blip r:embed="rId44"/>
                    <a:stretch>
                      <a:fillRect/>
                    </a:stretch>
                  </pic:blipFill>
                  <pic:spPr>
                    <a:xfrm>
                      <a:off x="0" y="0"/>
                      <a:ext cx="5267960" cy="826135"/>
                    </a:xfrm>
                    <a:prstGeom prst="rect">
                      <a:avLst/>
                    </a:prstGeom>
                    <a:noFill/>
                    <a:ln>
                      <a:noFill/>
                    </a:ln>
                  </pic:spPr>
                </pic:pic>
              </a:graphicData>
            </a:graphic>
          </wp:inline>
        </w:drawing>
      </w:r>
    </w:p>
    <w:p>
      <w:pPr>
        <w:spacing w:line="360" w:lineRule="auto"/>
        <w:jc w:val="left"/>
        <w:rPr>
          <w:rFonts w:ascii="仿宋_GB2312" w:eastAsia="仿宋_GB2312"/>
          <w:b/>
          <w:bCs/>
          <w:sz w:val="32"/>
          <w:szCs w:val="32"/>
        </w:rPr>
      </w:pPr>
      <w:r>
        <w:rPr>
          <w:rFonts w:hint="eastAsia" w:ascii="仿宋_GB2312" w:eastAsia="仿宋_GB2312"/>
          <w:b/>
          <w:bCs/>
          <w:sz w:val="32"/>
          <w:szCs w:val="32"/>
        </w:rPr>
        <w:t>选择参保人为本人：</w:t>
      </w:r>
    </w:p>
    <w:p>
      <w:pPr>
        <w:spacing w:line="360" w:lineRule="auto"/>
        <w:jc w:val="left"/>
        <w:rPr>
          <w:rFonts w:ascii="仿宋_GB2312" w:eastAsia="仿宋_GB2312"/>
          <w:sz w:val="32"/>
          <w:szCs w:val="32"/>
        </w:rPr>
      </w:pPr>
      <w:r>
        <w:rPr>
          <w:rFonts w:hint="eastAsia" w:ascii="仿宋_GB2312" w:eastAsia="仿宋_GB2312"/>
          <w:sz w:val="32"/>
          <w:szCs w:val="32"/>
        </w:rPr>
        <w:t>输入协议内容，点击“确认签约”。</w:t>
      </w:r>
    </w:p>
    <w:p>
      <w:pPr>
        <w:spacing w:line="360" w:lineRule="auto"/>
        <w:jc w:val="left"/>
      </w:pPr>
      <w:r>
        <w:drawing>
          <wp:inline distT="0" distB="0" distL="114300" distR="114300">
            <wp:extent cx="5271135" cy="3623310"/>
            <wp:effectExtent l="0" t="0" r="5715" b="15240"/>
            <wp:docPr id="35"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true"/>
                    </pic:cNvPicPr>
                  </pic:nvPicPr>
                  <pic:blipFill>
                    <a:blip r:embed="rId45"/>
                    <a:stretch>
                      <a:fillRect/>
                    </a:stretch>
                  </pic:blipFill>
                  <pic:spPr>
                    <a:xfrm>
                      <a:off x="0" y="0"/>
                      <a:ext cx="5271135" cy="3623310"/>
                    </a:xfrm>
                    <a:prstGeom prst="rect">
                      <a:avLst/>
                    </a:prstGeom>
                    <a:noFill/>
                    <a:ln>
                      <a:noFill/>
                    </a:ln>
                  </pic:spPr>
                </pic:pic>
              </a:graphicData>
            </a:graphic>
          </wp:inline>
        </w:drawing>
      </w:r>
    </w:p>
    <w:p>
      <w:pPr>
        <w:spacing w:line="360" w:lineRule="auto"/>
        <w:jc w:val="left"/>
        <w:rPr>
          <w:rFonts w:ascii="仿宋_GB2312" w:eastAsia="仿宋_GB2312"/>
          <w:b/>
          <w:bCs/>
          <w:sz w:val="32"/>
          <w:szCs w:val="32"/>
        </w:rPr>
      </w:pPr>
      <w:r>
        <w:rPr>
          <w:rFonts w:hint="eastAsia" w:ascii="仿宋_GB2312" w:eastAsia="仿宋_GB2312"/>
          <w:b/>
          <w:bCs/>
          <w:sz w:val="32"/>
          <w:szCs w:val="32"/>
        </w:rPr>
        <w:t>选择参保人为他人：</w:t>
      </w:r>
    </w:p>
    <w:p>
      <w:pPr>
        <w:spacing w:line="360" w:lineRule="auto"/>
        <w:jc w:val="left"/>
        <w:rPr>
          <w:rFonts w:ascii="仿宋_GB2312" w:eastAsia="仿宋_GB2312"/>
          <w:sz w:val="32"/>
          <w:szCs w:val="32"/>
        </w:rPr>
      </w:pPr>
      <w:r>
        <w:rPr>
          <w:rFonts w:hint="eastAsia" w:ascii="仿宋_GB2312" w:eastAsia="仿宋_GB2312"/>
          <w:sz w:val="32"/>
          <w:szCs w:val="32"/>
        </w:rPr>
        <w:t>输入协议内容，输入他人的个人信息，点击“查询”，带出参保信息，点击“确认签约”。</w:t>
      </w:r>
    </w:p>
    <w:p>
      <w:pPr>
        <w:spacing w:line="360" w:lineRule="auto"/>
        <w:jc w:val="left"/>
        <w:rPr>
          <w:rFonts w:ascii="仿宋_GB2312" w:eastAsia="仿宋_GB2312"/>
          <w:sz w:val="32"/>
          <w:szCs w:val="32"/>
        </w:rPr>
      </w:pPr>
      <w:r>
        <w:drawing>
          <wp:inline distT="0" distB="0" distL="114300" distR="114300">
            <wp:extent cx="5270500" cy="3911600"/>
            <wp:effectExtent l="0" t="0" r="6350" b="12700"/>
            <wp:docPr id="36"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true"/>
                    </pic:cNvPicPr>
                  </pic:nvPicPr>
                  <pic:blipFill>
                    <a:blip r:embed="rId46"/>
                    <a:stretch>
                      <a:fillRect/>
                    </a:stretch>
                  </pic:blipFill>
                  <pic:spPr>
                    <a:xfrm>
                      <a:off x="0" y="0"/>
                      <a:ext cx="5270500" cy="3911600"/>
                    </a:xfrm>
                    <a:prstGeom prst="rect">
                      <a:avLst/>
                    </a:prstGeom>
                    <a:noFill/>
                    <a:ln>
                      <a:noFill/>
                    </a:ln>
                  </pic:spPr>
                </pic:pic>
              </a:graphicData>
            </a:graphic>
          </wp:inline>
        </w:drawing>
      </w:r>
    </w:p>
    <w:p>
      <w:pPr>
        <w:spacing w:line="360" w:lineRule="auto"/>
        <w:jc w:val="left"/>
      </w:pPr>
    </w:p>
    <w:p>
      <w:pPr>
        <w:numPr>
          <w:ilvl w:val="0"/>
          <w:numId w:val="3"/>
        </w:numPr>
        <w:spacing w:line="360" w:lineRule="auto"/>
        <w:jc w:val="left"/>
        <w:rPr>
          <w:rFonts w:ascii="仿宋_GB2312" w:eastAsia="仿宋_GB2312"/>
          <w:b/>
          <w:bCs/>
          <w:sz w:val="32"/>
          <w:szCs w:val="32"/>
        </w:rPr>
      </w:pPr>
      <w:r>
        <w:rPr>
          <w:rFonts w:hint="eastAsia" w:ascii="仿宋_GB2312" w:eastAsia="仿宋_GB2312"/>
          <w:b/>
          <w:bCs/>
          <w:sz w:val="32"/>
          <w:szCs w:val="32"/>
        </w:rPr>
        <w:t>撤销协议</w:t>
      </w:r>
    </w:p>
    <w:p>
      <w:pPr>
        <w:spacing w:line="360" w:lineRule="auto"/>
        <w:jc w:val="left"/>
        <w:rPr>
          <w:rFonts w:ascii="仿宋_GB2312" w:eastAsia="仿宋_GB2312"/>
          <w:b/>
          <w:bCs/>
          <w:sz w:val="32"/>
          <w:szCs w:val="32"/>
        </w:rPr>
      </w:pPr>
      <w:r>
        <w:rPr>
          <w:rFonts w:hint="eastAsia" w:ascii="仿宋_GB2312" w:eastAsia="仿宋_GB2312"/>
          <w:sz w:val="32"/>
          <w:szCs w:val="32"/>
        </w:rPr>
        <w:t>点击“撤销协议”，在弹出的提示框中，点击“确认撤销”。</w:t>
      </w:r>
    </w:p>
    <w:p>
      <w:pPr>
        <w:spacing w:line="360" w:lineRule="auto"/>
        <w:jc w:val="left"/>
      </w:pPr>
      <w:r>
        <w:drawing>
          <wp:inline distT="0" distB="0" distL="114300" distR="114300">
            <wp:extent cx="5259070" cy="764540"/>
            <wp:effectExtent l="0" t="0" r="17780" b="16510"/>
            <wp:docPr id="3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true"/>
                    </pic:cNvPicPr>
                  </pic:nvPicPr>
                  <pic:blipFill>
                    <a:blip r:embed="rId47"/>
                    <a:stretch>
                      <a:fillRect/>
                    </a:stretch>
                  </pic:blipFill>
                  <pic:spPr>
                    <a:xfrm>
                      <a:off x="0" y="0"/>
                      <a:ext cx="5259070" cy="764540"/>
                    </a:xfrm>
                    <a:prstGeom prst="rect">
                      <a:avLst/>
                    </a:prstGeom>
                    <a:noFill/>
                    <a:ln>
                      <a:noFill/>
                    </a:ln>
                  </pic:spPr>
                </pic:pic>
              </a:graphicData>
            </a:graphic>
          </wp:inline>
        </w:drawing>
      </w:r>
    </w:p>
    <w:p>
      <w:pPr>
        <w:spacing w:line="360" w:lineRule="auto"/>
        <w:jc w:val="left"/>
      </w:pPr>
      <w:r>
        <w:drawing>
          <wp:inline distT="0" distB="0" distL="114300" distR="114300">
            <wp:extent cx="3771900" cy="2181225"/>
            <wp:effectExtent l="0" t="0" r="0" b="9525"/>
            <wp:docPr id="91"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67"/>
                    <pic:cNvPicPr>
                      <a:picLocks noChangeAspect="true"/>
                    </pic:cNvPicPr>
                  </pic:nvPicPr>
                  <pic:blipFill>
                    <a:blip r:embed="rId48"/>
                    <a:stretch>
                      <a:fillRect/>
                    </a:stretch>
                  </pic:blipFill>
                  <pic:spPr>
                    <a:xfrm>
                      <a:off x="0" y="0"/>
                      <a:ext cx="3771900" cy="2181225"/>
                    </a:xfrm>
                    <a:prstGeom prst="rect">
                      <a:avLst/>
                    </a:prstGeom>
                    <a:noFill/>
                    <a:ln>
                      <a:noFill/>
                    </a:ln>
                  </pic:spPr>
                </pic:pic>
              </a:graphicData>
            </a:graphic>
          </wp:inline>
        </w:drawing>
      </w:r>
    </w:p>
    <w:p>
      <w:pPr>
        <w:numPr>
          <w:ilvl w:val="0"/>
          <w:numId w:val="3"/>
        </w:numPr>
        <w:spacing w:line="360" w:lineRule="auto"/>
        <w:jc w:val="left"/>
        <w:rPr>
          <w:rFonts w:ascii="仿宋_GB2312" w:eastAsia="仿宋_GB2312"/>
          <w:b/>
          <w:bCs/>
          <w:sz w:val="32"/>
          <w:szCs w:val="32"/>
        </w:rPr>
      </w:pPr>
      <w:r>
        <w:rPr>
          <w:rFonts w:hint="eastAsia" w:ascii="仿宋_GB2312" w:eastAsia="仿宋_GB2312"/>
          <w:b/>
          <w:bCs/>
          <w:sz w:val="32"/>
          <w:szCs w:val="32"/>
        </w:rPr>
        <w:t>自动缴费</w:t>
      </w:r>
    </w:p>
    <w:p>
      <w:pPr>
        <w:spacing w:line="360" w:lineRule="auto"/>
        <w:jc w:val="left"/>
        <w:rPr>
          <w:rFonts w:ascii="仿宋_GB2312" w:eastAsia="仿宋_GB2312"/>
          <w:sz w:val="32"/>
          <w:szCs w:val="32"/>
        </w:rPr>
      </w:pPr>
      <w:r>
        <w:rPr>
          <w:rFonts w:hint="eastAsia" w:ascii="仿宋_GB2312" w:eastAsia="仿宋_GB2312"/>
          <w:sz w:val="32"/>
          <w:szCs w:val="32"/>
        </w:rPr>
        <w:t>点击开关，选择是否自动缴费</w:t>
      </w:r>
    </w:p>
    <w:p>
      <w:r>
        <w:drawing>
          <wp:inline distT="0" distB="0" distL="114300" distR="114300">
            <wp:extent cx="5268595" cy="800100"/>
            <wp:effectExtent l="0" t="0" r="8255" b="0"/>
            <wp:docPr id="3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true"/>
                    </pic:cNvPicPr>
                  </pic:nvPicPr>
                  <pic:blipFill>
                    <a:blip r:embed="rId49"/>
                    <a:stretch>
                      <a:fillRect/>
                    </a:stretch>
                  </pic:blipFill>
                  <pic:spPr>
                    <a:xfrm>
                      <a:off x="0" y="0"/>
                      <a:ext cx="5268595" cy="800100"/>
                    </a:xfrm>
                    <a:prstGeom prst="rect">
                      <a:avLst/>
                    </a:prstGeom>
                    <a:noFill/>
                    <a:ln>
                      <a:noFill/>
                    </a:ln>
                  </pic:spPr>
                </pic:pic>
              </a:graphicData>
            </a:graphic>
          </wp:inline>
        </w:drawing>
      </w:r>
    </w:p>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下载缴费清单</w:t>
      </w:r>
    </w:p>
    <w:p>
      <w:pPr>
        <w:spacing w:line="360" w:lineRule="auto"/>
        <w:jc w:val="left"/>
        <w:rPr>
          <w:rFonts w:ascii="仿宋_GB2312" w:eastAsia="仿宋_GB2312"/>
          <w:bCs/>
          <w:sz w:val="32"/>
          <w:szCs w:val="32"/>
        </w:rPr>
      </w:pPr>
      <w:r>
        <w:rPr>
          <w:rFonts w:hint="eastAsia" w:ascii="仿宋_GB2312" w:eastAsia="仿宋_GB2312"/>
          <w:sz w:val="32"/>
          <w:szCs w:val="32"/>
        </w:rPr>
        <w:t>登录后</w:t>
      </w:r>
      <w:r>
        <w:rPr>
          <w:rFonts w:hint="eastAsia" w:ascii="仿宋_GB2312" w:eastAsia="仿宋_GB2312"/>
          <w:bCs/>
          <w:sz w:val="32"/>
          <w:szCs w:val="32"/>
        </w:rPr>
        <w:t>，点击“我要</w:t>
      </w:r>
      <w:r>
        <w:rPr>
          <w:rFonts w:hint="eastAsia" w:ascii="仿宋_GB2312" w:eastAsia="仿宋_GB2312"/>
          <w:sz w:val="32"/>
          <w:szCs w:val="32"/>
        </w:rPr>
        <w:t>办理</w:t>
      </w:r>
      <w:r>
        <w:rPr>
          <w:rFonts w:hint="eastAsia" w:ascii="仿宋_GB2312" w:eastAsia="仿宋_GB2312"/>
          <w:bCs/>
          <w:sz w:val="32"/>
          <w:szCs w:val="32"/>
        </w:rPr>
        <w:t>”，点击“下载缴费清单”</w:t>
      </w:r>
    </w:p>
    <w:p>
      <w:pPr>
        <w:spacing w:line="360" w:lineRule="auto"/>
        <w:jc w:val="left"/>
        <w:rPr>
          <w:rFonts w:ascii="仿宋_GB2312" w:eastAsia="仿宋_GB2312"/>
          <w:sz w:val="32"/>
          <w:szCs w:val="32"/>
        </w:rPr>
      </w:pPr>
      <w:r>
        <w:rPr>
          <w:rFonts w:hint="eastAsia" w:ascii="仿宋_GB2312" w:eastAsia="仿宋_GB2312"/>
          <w:sz w:val="32"/>
          <w:szCs w:val="32"/>
        </w:rPr>
        <w:t>第二步：点击“新增下载”。输入缴款所属期起止，点击“查询”。查询完成后，点击“下载”。</w:t>
      </w:r>
    </w:p>
    <w:p>
      <w:pPr>
        <w:spacing w:line="360" w:lineRule="auto"/>
        <w:jc w:val="left"/>
        <w:rPr>
          <w:rFonts w:ascii="仿宋_GB2312" w:eastAsia="仿宋_GB2312"/>
          <w:sz w:val="32"/>
          <w:szCs w:val="32"/>
        </w:rPr>
      </w:pPr>
      <w:r>
        <w:drawing>
          <wp:inline distT="0" distB="0" distL="114300" distR="114300">
            <wp:extent cx="5268595" cy="847725"/>
            <wp:effectExtent l="0" t="0" r="4445" b="5715"/>
            <wp:docPr id="2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true"/>
                    </pic:cNvPicPr>
                  </pic:nvPicPr>
                  <pic:blipFill>
                    <a:blip r:embed="rId50"/>
                    <a:stretch>
                      <a:fillRect/>
                    </a:stretch>
                  </pic:blipFill>
                  <pic:spPr>
                    <a:xfrm>
                      <a:off x="0" y="0"/>
                      <a:ext cx="5268595" cy="847725"/>
                    </a:xfrm>
                    <a:prstGeom prst="rect">
                      <a:avLst/>
                    </a:prstGeom>
                    <a:noFill/>
                    <a:ln>
                      <a:noFill/>
                    </a:ln>
                  </pic:spPr>
                </pic:pic>
              </a:graphicData>
            </a:graphic>
          </wp:inline>
        </w:drawing>
      </w:r>
    </w:p>
    <w:p>
      <w:pPr>
        <w:spacing w:line="360" w:lineRule="auto"/>
        <w:jc w:val="left"/>
      </w:pPr>
    </w:p>
    <w:p>
      <w:pPr>
        <w:spacing w:line="360" w:lineRule="auto"/>
        <w:jc w:val="left"/>
        <w:rPr>
          <w:rFonts w:ascii="仿宋_GB2312" w:eastAsia="仿宋_GB2312"/>
          <w:sz w:val="32"/>
          <w:szCs w:val="32"/>
        </w:rPr>
      </w:pPr>
      <w:r>
        <w:rPr>
          <w:rFonts w:hint="eastAsia" w:ascii="仿宋_GB2312" w:eastAsia="仿宋_GB2312"/>
          <w:b/>
          <w:bCs/>
          <w:sz w:val="32"/>
          <w:szCs w:val="32"/>
        </w:rPr>
        <w:drawing>
          <wp:inline distT="0" distB="0" distL="114300" distR="114300">
            <wp:extent cx="5268595" cy="1236345"/>
            <wp:effectExtent l="0" t="0" r="4445" b="13335"/>
            <wp:docPr id="22" name="图片 22" descr="160344794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603447946(1)"/>
                    <pic:cNvPicPr>
                      <a:picLocks noChangeAspect="true"/>
                    </pic:cNvPicPr>
                  </pic:nvPicPr>
                  <pic:blipFill>
                    <a:blip r:embed="rId51"/>
                    <a:stretch>
                      <a:fillRect/>
                    </a:stretch>
                  </pic:blipFill>
                  <pic:spPr>
                    <a:xfrm>
                      <a:off x="0" y="0"/>
                      <a:ext cx="5268595" cy="1236345"/>
                    </a:xfrm>
                    <a:prstGeom prst="rect">
                      <a:avLst/>
                    </a:prstGeom>
                  </pic:spPr>
                </pic:pic>
              </a:graphicData>
            </a:graphic>
          </wp:inline>
        </w:drawing>
      </w:r>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下载完税（费）证明</w:t>
      </w:r>
    </w:p>
    <w:p>
      <w:pPr>
        <w:spacing w:line="360" w:lineRule="auto"/>
        <w:jc w:val="left"/>
        <w:rPr>
          <w:rFonts w:ascii="仿宋_GB2312" w:eastAsia="仿宋_GB2312"/>
          <w:sz w:val="32"/>
          <w:szCs w:val="32"/>
        </w:rPr>
      </w:pPr>
      <w:r>
        <w:rPr>
          <w:rFonts w:hint="eastAsia" w:ascii="仿宋_GB2312" w:eastAsia="仿宋_GB2312"/>
          <w:sz w:val="32"/>
          <w:szCs w:val="32"/>
        </w:rPr>
        <w:t>登录后</w:t>
      </w:r>
      <w:r>
        <w:rPr>
          <w:rFonts w:hint="eastAsia" w:ascii="仿宋_GB2312" w:eastAsia="仿宋_GB2312"/>
          <w:bCs/>
          <w:sz w:val="32"/>
          <w:szCs w:val="32"/>
        </w:rPr>
        <w:t>，点击“我要</w:t>
      </w:r>
      <w:r>
        <w:rPr>
          <w:rFonts w:hint="eastAsia" w:ascii="仿宋_GB2312" w:eastAsia="仿宋_GB2312"/>
          <w:sz w:val="32"/>
          <w:szCs w:val="32"/>
        </w:rPr>
        <w:t>办理</w:t>
      </w:r>
      <w:r>
        <w:rPr>
          <w:rFonts w:hint="eastAsia" w:ascii="仿宋_GB2312" w:eastAsia="仿宋_GB2312"/>
          <w:bCs/>
          <w:sz w:val="32"/>
          <w:szCs w:val="32"/>
        </w:rPr>
        <w:t>”，点击“下载完税（费）证明”</w:t>
      </w:r>
    </w:p>
    <w:p>
      <w:pPr>
        <w:numPr>
          <w:ilvl w:val="2"/>
          <w:numId w:val="2"/>
        </w:numPr>
        <w:spacing w:line="600" w:lineRule="exact"/>
        <w:ind w:left="0" w:firstLine="0"/>
        <w:outlineLvl w:val="2"/>
        <w:rPr>
          <w:rFonts w:ascii="仿宋_GB2312" w:eastAsia="仿宋_GB2312"/>
          <w:b/>
          <w:sz w:val="32"/>
          <w:szCs w:val="32"/>
        </w:rPr>
      </w:pPr>
      <w:r>
        <w:rPr>
          <w:rFonts w:hint="eastAsia" w:ascii="仿宋_GB2312" w:eastAsia="仿宋_GB2312"/>
          <w:b/>
          <w:sz w:val="32"/>
          <w:szCs w:val="32"/>
        </w:rPr>
        <w:t>开具税收完税（费）证明（非印刷）</w:t>
      </w:r>
    </w:p>
    <w:p>
      <w:pPr>
        <w:spacing w:line="360" w:lineRule="auto"/>
        <w:jc w:val="left"/>
      </w:pPr>
      <w:r>
        <w:drawing>
          <wp:inline distT="0" distB="0" distL="114300" distR="114300">
            <wp:extent cx="5265420" cy="1551305"/>
            <wp:effectExtent l="0" t="0" r="7620" b="3175"/>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52"/>
                    <a:stretch>
                      <a:fillRect/>
                    </a:stretch>
                  </pic:blipFill>
                  <pic:spPr>
                    <a:xfrm>
                      <a:off x="0" y="0"/>
                      <a:ext cx="5265420" cy="155130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输入费款所属期起止，点击“查询”。选择查询到的数据，点击“开具”</w:t>
      </w:r>
    </w:p>
    <w:p>
      <w:pPr>
        <w:spacing w:line="360" w:lineRule="auto"/>
        <w:jc w:val="left"/>
        <w:rPr>
          <w:rFonts w:ascii="仿宋_GB2312" w:eastAsia="仿宋_GB2312"/>
          <w:sz w:val="32"/>
          <w:szCs w:val="32"/>
        </w:rPr>
      </w:pPr>
      <w:r>
        <w:drawing>
          <wp:inline distT="0" distB="0" distL="114300" distR="114300">
            <wp:extent cx="5264150" cy="1297305"/>
            <wp:effectExtent l="0" t="0" r="8890" b="13335"/>
            <wp:docPr id="2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true"/>
                    </pic:cNvPicPr>
                  </pic:nvPicPr>
                  <pic:blipFill>
                    <a:blip r:embed="rId53"/>
                    <a:stretch>
                      <a:fillRect/>
                    </a:stretch>
                  </pic:blipFill>
                  <pic:spPr>
                    <a:xfrm>
                      <a:off x="0" y="0"/>
                      <a:ext cx="5264150" cy="129730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可查看并下载完税（费）证明。</w:t>
      </w:r>
    </w:p>
    <w:p>
      <w:pPr>
        <w:spacing w:line="360" w:lineRule="auto"/>
        <w:jc w:val="left"/>
      </w:pPr>
      <w:r>
        <w:drawing>
          <wp:inline distT="0" distB="0" distL="114300" distR="114300">
            <wp:extent cx="5260975" cy="2912745"/>
            <wp:effectExtent l="0" t="0" r="12065" b="13335"/>
            <wp:docPr id="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true"/>
                    </pic:cNvPicPr>
                  </pic:nvPicPr>
                  <pic:blipFill>
                    <a:blip r:embed="rId54"/>
                    <a:stretch>
                      <a:fillRect/>
                    </a:stretch>
                  </pic:blipFill>
                  <pic:spPr>
                    <a:xfrm>
                      <a:off x="0" y="0"/>
                      <a:ext cx="5260975" cy="291274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点击“查看明细”，查看该条信息的明细</w:t>
      </w:r>
    </w:p>
    <w:p>
      <w:pPr>
        <w:spacing w:line="360" w:lineRule="auto"/>
        <w:jc w:val="left"/>
      </w:pPr>
      <w:r>
        <w:drawing>
          <wp:inline distT="0" distB="0" distL="114300" distR="114300">
            <wp:extent cx="5262880" cy="1214120"/>
            <wp:effectExtent l="0" t="0" r="10160" b="5080"/>
            <wp:docPr id="2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true"/>
                    </pic:cNvPicPr>
                  </pic:nvPicPr>
                  <pic:blipFill>
                    <a:blip r:embed="rId55"/>
                    <a:stretch>
                      <a:fillRect/>
                    </a:stretch>
                  </pic:blipFill>
                  <pic:spPr>
                    <a:xfrm>
                      <a:off x="0" y="0"/>
                      <a:ext cx="5262880" cy="121412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69230" cy="1648460"/>
            <wp:effectExtent l="0" t="0" r="3810" b="12700"/>
            <wp:docPr id="28" name="图片 28"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true"/>
                    </pic:cNvPicPr>
                  </pic:nvPicPr>
                  <pic:blipFill>
                    <a:blip r:embed="rId56"/>
                    <a:stretch>
                      <a:fillRect/>
                    </a:stretch>
                  </pic:blipFill>
                  <pic:spPr>
                    <a:xfrm>
                      <a:off x="0" y="0"/>
                      <a:ext cx="5269230" cy="1648460"/>
                    </a:xfrm>
                    <a:prstGeom prst="rect">
                      <a:avLst/>
                    </a:prstGeom>
                  </pic:spPr>
                </pic:pic>
              </a:graphicData>
            </a:graphic>
          </wp:inline>
        </w:drawing>
      </w:r>
    </w:p>
    <w:p>
      <w:pPr>
        <w:numPr>
          <w:ilvl w:val="2"/>
          <w:numId w:val="2"/>
        </w:numPr>
        <w:spacing w:line="600" w:lineRule="exact"/>
        <w:ind w:left="0" w:firstLine="0"/>
        <w:outlineLvl w:val="2"/>
        <w:rPr>
          <w:rFonts w:ascii="仿宋_GB2312" w:eastAsia="仿宋_GB2312"/>
          <w:b/>
          <w:sz w:val="32"/>
          <w:szCs w:val="32"/>
        </w:rPr>
      </w:pPr>
      <w:r>
        <w:rPr>
          <w:rFonts w:hint="eastAsia" w:ascii="仿宋_GB2312" w:eastAsia="仿宋_GB2312"/>
          <w:b/>
          <w:sz w:val="32"/>
          <w:szCs w:val="32"/>
        </w:rPr>
        <w:t>补开税收完税（费）证明（非印刷）</w:t>
      </w:r>
    </w:p>
    <w:p>
      <w:pPr>
        <w:spacing w:line="360" w:lineRule="auto"/>
        <w:jc w:val="left"/>
        <w:rPr>
          <w:rFonts w:ascii="仿宋_GB2312" w:eastAsia="仿宋_GB2312"/>
          <w:sz w:val="32"/>
          <w:szCs w:val="32"/>
        </w:rPr>
      </w:pPr>
      <w:r>
        <w:rPr>
          <w:rFonts w:hint="eastAsia" w:ascii="仿宋_GB2312" w:eastAsia="仿宋_GB2312"/>
          <w:sz w:val="32"/>
          <w:szCs w:val="32"/>
        </w:rPr>
        <w:t>点击“补开税收完税（费）证明（非印刷）”，输入开具日期起止、票证号码，点击“查询”。选择查询到的数据，点击“补开”,可下载完税（费）证明。</w:t>
      </w:r>
    </w:p>
    <w:p>
      <w:pPr>
        <w:spacing w:line="360" w:lineRule="auto"/>
        <w:jc w:val="left"/>
      </w:pPr>
      <w:r>
        <w:drawing>
          <wp:inline distT="0" distB="0" distL="114300" distR="114300">
            <wp:extent cx="5268595" cy="1457960"/>
            <wp:effectExtent l="0" t="0" r="4445" b="5080"/>
            <wp:docPr id="29"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true"/>
                    </pic:cNvPicPr>
                  </pic:nvPicPr>
                  <pic:blipFill>
                    <a:blip r:embed="rId57"/>
                    <a:stretch>
                      <a:fillRect/>
                    </a:stretch>
                  </pic:blipFill>
                  <pic:spPr>
                    <a:xfrm>
                      <a:off x="0" y="0"/>
                      <a:ext cx="5268595" cy="1457960"/>
                    </a:xfrm>
                    <a:prstGeom prst="rect">
                      <a:avLst/>
                    </a:prstGeom>
                    <a:noFill/>
                    <a:ln>
                      <a:noFill/>
                    </a:ln>
                  </pic:spPr>
                </pic:pic>
              </a:graphicData>
            </a:graphic>
          </wp:inline>
        </w:drawing>
      </w:r>
    </w:p>
    <w:p>
      <w:pPr>
        <w:numPr>
          <w:ilvl w:val="0"/>
          <w:numId w:val="2"/>
        </w:numPr>
        <w:spacing w:line="600" w:lineRule="exact"/>
        <w:ind w:left="0" w:firstLine="0"/>
        <w:outlineLvl w:val="0"/>
        <w:rPr>
          <w:rFonts w:ascii="仿宋_GB2312" w:eastAsia="仿宋_GB2312"/>
          <w:b/>
          <w:sz w:val="32"/>
          <w:szCs w:val="32"/>
        </w:rPr>
      </w:pPr>
      <w:r>
        <w:rPr>
          <w:rFonts w:hint="eastAsia" w:ascii="仿宋_GB2312" w:eastAsia="仿宋_GB2312"/>
          <w:b/>
          <w:bCs/>
          <w:sz w:val="32"/>
          <w:szCs w:val="32"/>
        </w:rPr>
        <w:t>我要查询</w:t>
      </w:r>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缴费情况查询</w:t>
      </w:r>
    </w:p>
    <w:p>
      <w:pPr>
        <w:spacing w:line="360" w:lineRule="auto"/>
        <w:jc w:val="left"/>
        <w:rPr>
          <w:rFonts w:ascii="仿宋_GB2312" w:eastAsia="仿宋_GB2312"/>
          <w:sz w:val="32"/>
          <w:szCs w:val="32"/>
        </w:rPr>
      </w:pPr>
      <w:r>
        <w:rPr>
          <w:rFonts w:hint="eastAsia" w:ascii="仿宋_GB2312" w:eastAsia="仿宋_GB2312"/>
          <w:sz w:val="32"/>
          <w:szCs w:val="32"/>
        </w:rPr>
        <w:t>第一步：登录后，点击“我要查询”，点击“缴费情况查询”</w:t>
      </w:r>
    </w:p>
    <w:p>
      <w:pPr>
        <w:spacing w:line="360" w:lineRule="auto"/>
        <w:jc w:val="left"/>
      </w:pPr>
      <w:r>
        <w:drawing>
          <wp:inline distT="0" distB="0" distL="114300" distR="114300">
            <wp:extent cx="5273675" cy="1618615"/>
            <wp:effectExtent l="0" t="0" r="14605" b="12065"/>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pic:cNvPicPr>
                  </pic:nvPicPr>
                  <pic:blipFill>
                    <a:blip r:embed="rId58"/>
                    <a:stretch>
                      <a:fillRect/>
                    </a:stretch>
                  </pic:blipFill>
                  <pic:spPr>
                    <a:xfrm>
                      <a:off x="0" y="0"/>
                      <a:ext cx="5273675" cy="161861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缴费情况查询分为“已缴纳”和“未缴费”两种情况</w:t>
      </w:r>
    </w:p>
    <w:p>
      <w:pPr>
        <w:numPr>
          <w:ilvl w:val="0"/>
          <w:numId w:val="4"/>
        </w:numPr>
        <w:spacing w:line="360" w:lineRule="auto"/>
        <w:jc w:val="left"/>
        <w:rPr>
          <w:rFonts w:ascii="仿宋_GB2312" w:eastAsia="仿宋_GB2312"/>
          <w:sz w:val="32"/>
          <w:szCs w:val="32"/>
        </w:rPr>
      </w:pPr>
      <w:r>
        <w:rPr>
          <w:rFonts w:hint="eastAsia" w:ascii="仿宋_GB2312" w:eastAsia="仿宋_GB2312"/>
          <w:sz w:val="32"/>
          <w:szCs w:val="32"/>
        </w:rPr>
        <w:t>查询“已缴纳”</w:t>
      </w:r>
    </w:p>
    <w:p>
      <w:pPr>
        <w:spacing w:line="360" w:lineRule="auto"/>
        <w:jc w:val="left"/>
        <w:rPr>
          <w:rFonts w:ascii="仿宋_GB2312" w:eastAsia="仿宋_GB2312"/>
          <w:sz w:val="32"/>
          <w:szCs w:val="32"/>
        </w:rPr>
      </w:pPr>
      <w:r>
        <w:rPr>
          <w:rFonts w:hint="eastAsia" w:ascii="仿宋_GB2312" w:eastAsia="仿宋_GB2312"/>
          <w:sz w:val="32"/>
          <w:szCs w:val="32"/>
        </w:rPr>
        <w:t>选择参保登记信息，填写告知单号，点击“查询”。在不选择条件的情况下，点击“查询”，会查询全部信息。</w:t>
      </w:r>
    </w:p>
    <w:p>
      <w:pPr>
        <w:spacing w:line="360" w:lineRule="auto"/>
        <w:jc w:val="left"/>
        <w:rPr>
          <w:rFonts w:ascii="仿宋_GB2312" w:eastAsia="仿宋_GB2312"/>
          <w:sz w:val="32"/>
          <w:szCs w:val="32"/>
        </w:rPr>
      </w:pPr>
      <w:r>
        <w:drawing>
          <wp:inline distT="0" distB="0" distL="114300" distR="114300">
            <wp:extent cx="5263515" cy="1433195"/>
            <wp:effectExtent l="0" t="0" r="9525" b="14605"/>
            <wp:docPr id="70"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27"/>
                    <pic:cNvPicPr>
                      <a:picLocks noChangeAspect="true"/>
                    </pic:cNvPicPr>
                  </pic:nvPicPr>
                  <pic:blipFill>
                    <a:blip r:embed="rId59"/>
                    <a:stretch>
                      <a:fillRect/>
                    </a:stretch>
                  </pic:blipFill>
                  <pic:spPr>
                    <a:xfrm>
                      <a:off x="0" y="0"/>
                      <a:ext cx="5263515" cy="1433195"/>
                    </a:xfrm>
                    <a:prstGeom prst="rect">
                      <a:avLst/>
                    </a:prstGeom>
                    <a:noFill/>
                    <a:ln>
                      <a:noFill/>
                    </a:ln>
                  </pic:spPr>
                </pic:pic>
              </a:graphicData>
            </a:graphic>
          </wp:inline>
        </w:drawing>
      </w:r>
    </w:p>
    <w:p>
      <w:pPr>
        <w:spacing w:line="360" w:lineRule="auto"/>
        <w:jc w:val="left"/>
      </w:pPr>
    </w:p>
    <w:p>
      <w:pPr>
        <w:spacing w:line="360" w:lineRule="auto"/>
        <w:jc w:val="left"/>
        <w:rPr>
          <w:rFonts w:ascii="仿宋_GB2312" w:eastAsia="仿宋_GB2312"/>
          <w:sz w:val="32"/>
          <w:szCs w:val="32"/>
        </w:rPr>
      </w:pPr>
      <w:r>
        <w:rPr>
          <w:rFonts w:hint="eastAsia" w:ascii="仿宋_GB2312" w:eastAsia="仿宋_GB2312"/>
          <w:sz w:val="32"/>
          <w:szCs w:val="32"/>
        </w:rPr>
        <w:t>点击“查看明细”，可查看缴费明细信息。</w:t>
      </w:r>
    </w:p>
    <w:p>
      <w:pPr>
        <w:spacing w:line="360" w:lineRule="auto"/>
        <w:jc w:val="left"/>
      </w:pPr>
      <w:r>
        <w:drawing>
          <wp:inline distT="0" distB="0" distL="114300" distR="114300">
            <wp:extent cx="5273040" cy="969010"/>
            <wp:effectExtent l="0" t="0" r="0" b="6350"/>
            <wp:docPr id="71"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true"/>
                    </pic:cNvPicPr>
                  </pic:nvPicPr>
                  <pic:blipFill>
                    <a:blip r:embed="rId60"/>
                    <a:stretch>
                      <a:fillRect/>
                    </a:stretch>
                  </pic:blipFill>
                  <pic:spPr>
                    <a:xfrm>
                      <a:off x="0" y="0"/>
                      <a:ext cx="5273040" cy="969010"/>
                    </a:xfrm>
                    <a:prstGeom prst="rect">
                      <a:avLst/>
                    </a:prstGeom>
                    <a:noFill/>
                    <a:ln>
                      <a:noFill/>
                    </a:ln>
                  </pic:spPr>
                </pic:pic>
              </a:graphicData>
            </a:graphic>
          </wp:inline>
        </w:drawing>
      </w:r>
    </w:p>
    <w:p>
      <w:pPr>
        <w:numPr>
          <w:ilvl w:val="0"/>
          <w:numId w:val="4"/>
        </w:numPr>
        <w:spacing w:line="360" w:lineRule="auto"/>
        <w:jc w:val="left"/>
        <w:rPr>
          <w:rFonts w:ascii="仿宋_GB2312" w:eastAsia="仿宋_GB2312"/>
          <w:sz w:val="32"/>
          <w:szCs w:val="32"/>
        </w:rPr>
      </w:pPr>
      <w:r>
        <w:rPr>
          <w:rFonts w:hint="eastAsia" w:ascii="仿宋_GB2312" w:eastAsia="仿宋_GB2312"/>
          <w:sz w:val="32"/>
          <w:szCs w:val="32"/>
        </w:rPr>
        <w:t>查询“未缴费”</w:t>
      </w:r>
    </w:p>
    <w:p>
      <w:pPr>
        <w:spacing w:line="360" w:lineRule="auto"/>
        <w:jc w:val="left"/>
        <w:rPr>
          <w:rFonts w:ascii="仿宋_GB2312" w:eastAsia="仿宋_GB2312"/>
          <w:sz w:val="32"/>
          <w:szCs w:val="32"/>
        </w:rPr>
      </w:pPr>
      <w:r>
        <w:rPr>
          <w:rFonts w:hint="eastAsia" w:ascii="仿宋_GB2312" w:eastAsia="仿宋_GB2312"/>
          <w:sz w:val="32"/>
          <w:szCs w:val="32"/>
        </w:rPr>
        <w:t>选择参保登记信息，填写告知单号，点击“查询”。在不选择条件的情况下，点击“查询”，会查询全部信息。</w:t>
      </w:r>
    </w:p>
    <w:p>
      <w:pPr>
        <w:spacing w:line="360" w:lineRule="auto"/>
        <w:jc w:val="left"/>
      </w:pPr>
      <w:r>
        <w:drawing>
          <wp:inline distT="0" distB="0" distL="114300" distR="114300">
            <wp:extent cx="5259070" cy="1137920"/>
            <wp:effectExtent l="0" t="0" r="13970" b="5080"/>
            <wp:docPr id="72"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29"/>
                    <pic:cNvPicPr>
                      <a:picLocks noChangeAspect="true"/>
                    </pic:cNvPicPr>
                  </pic:nvPicPr>
                  <pic:blipFill>
                    <a:blip r:embed="rId61"/>
                    <a:stretch>
                      <a:fillRect/>
                    </a:stretch>
                  </pic:blipFill>
                  <pic:spPr>
                    <a:xfrm>
                      <a:off x="0" y="0"/>
                      <a:ext cx="5259070" cy="113792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注意：未申报的时候，状态是“未缴费”，已申报未扣款的时候，状态是“未支付。”</w:t>
      </w:r>
    </w:p>
    <w:p>
      <w:pPr>
        <w:spacing w:line="360" w:lineRule="auto"/>
        <w:jc w:val="left"/>
      </w:pPr>
      <w:r>
        <w:drawing>
          <wp:inline distT="0" distB="0" distL="114300" distR="114300">
            <wp:extent cx="5267960" cy="1051560"/>
            <wp:effectExtent l="0" t="0" r="5080" b="0"/>
            <wp:docPr id="74"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true"/>
                    </pic:cNvPicPr>
                  </pic:nvPicPr>
                  <pic:blipFill>
                    <a:blip r:embed="rId62"/>
                    <a:stretch>
                      <a:fillRect/>
                    </a:stretch>
                  </pic:blipFill>
                  <pic:spPr>
                    <a:xfrm>
                      <a:off x="0" y="0"/>
                      <a:ext cx="5267960" cy="1051560"/>
                    </a:xfrm>
                    <a:prstGeom prst="rect">
                      <a:avLst/>
                    </a:prstGeom>
                    <a:noFill/>
                    <a:ln>
                      <a:noFill/>
                    </a:ln>
                  </pic:spPr>
                </pic:pic>
              </a:graphicData>
            </a:graphic>
          </wp:inline>
        </w:drawing>
      </w:r>
    </w:p>
    <w:p>
      <w:pPr>
        <w:spacing w:line="360" w:lineRule="auto"/>
        <w:jc w:val="left"/>
      </w:pPr>
      <w:r>
        <w:drawing>
          <wp:inline distT="0" distB="0" distL="114300" distR="114300">
            <wp:extent cx="5263515" cy="701675"/>
            <wp:effectExtent l="0" t="0" r="9525" b="14605"/>
            <wp:docPr id="75"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true"/>
                    </pic:cNvPicPr>
                  </pic:nvPicPr>
                  <pic:blipFill>
                    <a:blip r:embed="rId63"/>
                    <a:stretch>
                      <a:fillRect/>
                    </a:stretch>
                  </pic:blipFill>
                  <pic:spPr>
                    <a:xfrm>
                      <a:off x="0" y="0"/>
                      <a:ext cx="5263515" cy="701675"/>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点击“查看明细”，可查看缴费明细信息。</w:t>
      </w:r>
    </w:p>
    <w:p>
      <w:pPr>
        <w:spacing w:line="360" w:lineRule="auto"/>
        <w:jc w:val="left"/>
      </w:pPr>
      <w:r>
        <w:drawing>
          <wp:inline distT="0" distB="0" distL="114300" distR="114300">
            <wp:extent cx="5273040" cy="969010"/>
            <wp:effectExtent l="0" t="0" r="0" b="6350"/>
            <wp:docPr id="73"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true"/>
                    </pic:cNvPicPr>
                  </pic:nvPicPr>
                  <pic:blipFill>
                    <a:blip r:embed="rId60"/>
                    <a:stretch>
                      <a:fillRect/>
                    </a:stretch>
                  </pic:blipFill>
                  <pic:spPr>
                    <a:xfrm>
                      <a:off x="0" y="0"/>
                      <a:ext cx="5273040" cy="96901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“缴费情况查询”与“社保费缴费清单”功能的区别：</w:t>
      </w:r>
    </w:p>
    <w:p>
      <w:pPr>
        <w:spacing w:line="360" w:lineRule="auto"/>
        <w:jc w:val="left"/>
        <w:rPr>
          <w:rFonts w:ascii="仿宋_GB2312" w:eastAsia="仿宋_GB2312"/>
          <w:sz w:val="32"/>
          <w:szCs w:val="32"/>
        </w:rPr>
      </w:pPr>
      <w:r>
        <w:rPr>
          <w:rFonts w:hint="eastAsia" w:ascii="仿宋_GB2312" w:eastAsia="仿宋_GB2312"/>
          <w:sz w:val="32"/>
          <w:szCs w:val="32"/>
        </w:rPr>
        <w:t>缴费情况查询是按照告知单流水号和参保登记信息查询缴费情况。</w:t>
      </w:r>
    </w:p>
    <w:p>
      <w:pPr>
        <w:spacing w:line="360" w:lineRule="auto"/>
        <w:jc w:val="left"/>
        <w:rPr>
          <w:rFonts w:ascii="仿宋_GB2312" w:eastAsia="仿宋_GB2312"/>
          <w:sz w:val="32"/>
          <w:szCs w:val="32"/>
        </w:rPr>
      </w:pPr>
      <w:r>
        <w:rPr>
          <w:rFonts w:hint="eastAsia" w:ascii="仿宋_GB2312" w:eastAsia="仿宋_GB2312"/>
          <w:sz w:val="32"/>
          <w:szCs w:val="32"/>
        </w:rPr>
        <w:t>社保费缴费清单是按照缴费日期查询缴费明细。</w:t>
      </w:r>
    </w:p>
    <w:p>
      <w:pPr>
        <w:numPr>
          <w:ilvl w:val="0"/>
          <w:numId w:val="2"/>
        </w:numPr>
        <w:spacing w:line="600" w:lineRule="exact"/>
        <w:ind w:left="0" w:firstLine="0"/>
        <w:outlineLvl w:val="0"/>
        <w:rPr>
          <w:rFonts w:ascii="仿宋_GB2312" w:eastAsia="仿宋_GB2312"/>
          <w:b/>
          <w:sz w:val="32"/>
          <w:szCs w:val="32"/>
        </w:rPr>
      </w:pPr>
      <w:r>
        <w:rPr>
          <w:rFonts w:hint="eastAsia" w:ascii="仿宋_GB2312" w:eastAsia="仿宋_GB2312"/>
          <w:b/>
          <w:sz w:val="32"/>
          <w:szCs w:val="32"/>
        </w:rPr>
        <w:t>用户管理</w:t>
      </w:r>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密码修改</w:t>
      </w:r>
    </w:p>
    <w:p>
      <w:pPr>
        <w:spacing w:line="360" w:lineRule="auto"/>
        <w:jc w:val="left"/>
        <w:rPr>
          <w:rFonts w:ascii="仿宋_GB2312" w:eastAsia="仿宋_GB2312"/>
          <w:sz w:val="32"/>
          <w:szCs w:val="32"/>
        </w:rPr>
      </w:pPr>
      <w:r>
        <w:rPr>
          <w:rFonts w:hint="eastAsia" w:ascii="仿宋_GB2312" w:eastAsia="仿宋_GB2312"/>
          <w:sz w:val="32"/>
          <w:szCs w:val="32"/>
        </w:rPr>
        <w:t>第一步：登录后，点击“用户管理”，点击“密码修改”</w:t>
      </w:r>
    </w:p>
    <w:p>
      <w:pPr>
        <w:spacing w:line="360" w:lineRule="auto"/>
        <w:jc w:val="left"/>
      </w:pPr>
      <w:r>
        <w:drawing>
          <wp:inline distT="0" distB="0" distL="114300" distR="114300">
            <wp:extent cx="5271135" cy="2225040"/>
            <wp:effectExtent l="0" t="0" r="1905" b="0"/>
            <wp:docPr id="3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true"/>
                    </pic:cNvPicPr>
                  </pic:nvPicPr>
                  <pic:blipFill>
                    <a:blip r:embed="rId64"/>
                    <a:stretch>
                      <a:fillRect/>
                    </a:stretch>
                  </pic:blipFill>
                  <pic:spPr>
                    <a:xfrm>
                      <a:off x="0" y="0"/>
                      <a:ext cx="5271135" cy="22250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第二步：根据提示输入密码及验证码，点击“确认修改”。修改密码成功。</w:t>
      </w:r>
      <w:r>
        <w:drawing>
          <wp:inline distT="0" distB="0" distL="114300" distR="114300">
            <wp:extent cx="5273675" cy="2275840"/>
            <wp:effectExtent l="0" t="0" r="14605" b="10160"/>
            <wp:docPr id="78"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true"/>
                    </pic:cNvPicPr>
                  </pic:nvPicPr>
                  <pic:blipFill>
                    <a:blip r:embed="rId65"/>
                    <a:stretch>
                      <a:fillRect/>
                    </a:stretch>
                  </pic:blipFill>
                  <pic:spPr>
                    <a:xfrm>
                      <a:off x="0" y="0"/>
                      <a:ext cx="5273675" cy="2275840"/>
                    </a:xfrm>
                    <a:prstGeom prst="rect">
                      <a:avLst/>
                    </a:prstGeom>
                    <a:noFill/>
                    <a:ln>
                      <a:noFill/>
                    </a:ln>
                  </pic:spPr>
                </pic:pic>
              </a:graphicData>
            </a:graphic>
          </wp:inline>
        </w:drawing>
      </w:r>
    </w:p>
    <w:p>
      <w:pPr>
        <w:numPr>
          <w:ilvl w:val="1"/>
          <w:numId w:val="2"/>
        </w:numPr>
        <w:spacing w:line="600" w:lineRule="exact"/>
        <w:ind w:left="0" w:firstLine="0"/>
        <w:outlineLvl w:val="1"/>
        <w:rPr>
          <w:rFonts w:ascii="仿宋_GB2312" w:eastAsia="仿宋_GB2312"/>
          <w:b/>
          <w:sz w:val="32"/>
          <w:szCs w:val="32"/>
        </w:rPr>
      </w:pPr>
      <w:r>
        <w:rPr>
          <w:rFonts w:hint="eastAsia" w:ascii="仿宋_GB2312" w:eastAsia="仿宋_GB2312"/>
          <w:b/>
          <w:sz w:val="32"/>
          <w:szCs w:val="32"/>
        </w:rPr>
        <w:t>安全及通知手机号</w:t>
      </w:r>
    </w:p>
    <w:p>
      <w:pPr>
        <w:spacing w:line="360" w:lineRule="auto"/>
        <w:jc w:val="left"/>
        <w:rPr>
          <w:rFonts w:ascii="仿宋_GB2312" w:eastAsia="仿宋_GB2312"/>
          <w:sz w:val="32"/>
          <w:szCs w:val="32"/>
        </w:rPr>
      </w:pPr>
      <w:r>
        <w:rPr>
          <w:rFonts w:hint="eastAsia" w:ascii="仿宋_GB2312" w:eastAsia="仿宋_GB2312"/>
          <w:sz w:val="32"/>
          <w:szCs w:val="32"/>
        </w:rPr>
        <w:t>第一步：点击“用户管理”，点击“安全及通知手机号”。</w:t>
      </w:r>
    </w:p>
    <w:p>
      <w:pPr>
        <w:spacing w:line="360" w:lineRule="auto"/>
        <w:jc w:val="left"/>
      </w:pPr>
      <w:r>
        <w:drawing>
          <wp:inline distT="0" distB="0" distL="114300" distR="114300">
            <wp:extent cx="5269865" cy="2390140"/>
            <wp:effectExtent l="0" t="0" r="3175" b="2540"/>
            <wp:docPr id="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true"/>
                    </pic:cNvPicPr>
                  </pic:nvPicPr>
                  <pic:blipFill>
                    <a:blip r:embed="rId66"/>
                    <a:stretch>
                      <a:fillRect/>
                    </a:stretch>
                  </pic:blipFill>
                  <pic:spPr>
                    <a:xfrm>
                      <a:off x="0" y="0"/>
                      <a:ext cx="5269865" cy="2390140"/>
                    </a:xfrm>
                    <a:prstGeom prst="rect">
                      <a:avLst/>
                    </a:prstGeom>
                    <a:noFill/>
                    <a:ln>
                      <a:noFill/>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第二步：根据提示输入新的通知手机号及验证码，点击“确认修改”。</w:t>
      </w:r>
      <w:r>
        <w:drawing>
          <wp:inline distT="0" distB="0" distL="114300" distR="114300">
            <wp:extent cx="5210175" cy="4743450"/>
            <wp:effectExtent l="0" t="0" r="1905" b="11430"/>
            <wp:docPr id="80"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true"/>
                    </pic:cNvPicPr>
                  </pic:nvPicPr>
                  <pic:blipFill>
                    <a:blip r:embed="rId67"/>
                    <a:stretch>
                      <a:fillRect/>
                    </a:stretch>
                  </pic:blipFill>
                  <pic:spPr>
                    <a:xfrm>
                      <a:off x="0" y="0"/>
                      <a:ext cx="5210175" cy="4743450"/>
                    </a:xfrm>
                    <a:prstGeom prst="rect">
                      <a:avLst/>
                    </a:prstGeom>
                    <a:noFill/>
                    <a:ln>
                      <a:noFill/>
                    </a:ln>
                  </pic:spPr>
                </pic:pic>
              </a:graphicData>
            </a:graphic>
          </wp:inline>
        </w:drawing>
      </w:r>
    </w:p>
    <w:p>
      <w:pPr>
        <w:spacing w:line="360" w:lineRule="auto"/>
        <w:jc w:val="left"/>
        <w:rPr>
          <w:rFonts w:ascii="仿宋_GB2312" w:eastAsia="仿宋_GB2312"/>
          <w:sz w:val="32"/>
          <w:szCs w:val="32"/>
        </w:rPr>
      </w:pPr>
    </w:p>
    <w:p>
      <w:pPr>
        <w:spacing w:line="360" w:lineRule="auto"/>
        <w:jc w:val="left"/>
      </w:pPr>
    </w:p>
    <w:p>
      <w:pPr>
        <w:spacing w:line="360" w:lineRule="auto"/>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092F8A"/>
    <w:multiLevelType w:val="singleLevel"/>
    <w:tmpl w:val="8C092F8A"/>
    <w:lvl w:ilvl="0" w:tentative="0">
      <w:start w:val="1"/>
      <w:numFmt w:val="upperLetter"/>
      <w:lvlText w:val="%1."/>
      <w:lvlJc w:val="left"/>
      <w:pPr>
        <w:tabs>
          <w:tab w:val="left" w:pos="312"/>
        </w:tabs>
      </w:pPr>
    </w:lvl>
  </w:abstractNum>
  <w:abstractNum w:abstractNumId="1">
    <w:nsid w:val="FEB06D76"/>
    <w:multiLevelType w:val="multilevel"/>
    <w:tmpl w:val="FEB06D76"/>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0F88C1FB"/>
    <w:multiLevelType w:val="multilevel"/>
    <w:tmpl w:val="0F88C1FB"/>
    <w:lvl w:ilvl="0" w:tentative="0">
      <w:start w:val="1"/>
      <w:numFmt w:val="decimal"/>
      <w:lvlText w:val="%1."/>
      <w:lvlJc w:val="left"/>
      <w:pPr>
        <w:ind w:left="67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pStyle w:val="4"/>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3DD84E5A"/>
    <w:multiLevelType w:val="singleLevel"/>
    <w:tmpl w:val="3DD84E5A"/>
    <w:lvl w:ilvl="0" w:tentative="0">
      <w:start w:val="1"/>
      <w:numFmt w:val="upperLetter"/>
      <w:lvlText w:val="%1."/>
      <w:lvlJc w:val="left"/>
      <w:pPr>
        <w:tabs>
          <w:tab w:val="left" w:pos="312"/>
        </w:tabs>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hN2MxZGRkYTQ3OTZhYzNkN2MwMTcwMTc4MmUyYWYifQ=="/>
  </w:docVars>
  <w:rsids>
    <w:rsidRoot w:val="60BE2DE6"/>
    <w:rsid w:val="00050504"/>
    <w:rsid w:val="000E531D"/>
    <w:rsid w:val="00116599"/>
    <w:rsid w:val="00280D58"/>
    <w:rsid w:val="002A0826"/>
    <w:rsid w:val="00307F4A"/>
    <w:rsid w:val="00366E77"/>
    <w:rsid w:val="003759A5"/>
    <w:rsid w:val="003A4A26"/>
    <w:rsid w:val="005144E9"/>
    <w:rsid w:val="006259E1"/>
    <w:rsid w:val="00634EA8"/>
    <w:rsid w:val="006B0DF2"/>
    <w:rsid w:val="006D7C47"/>
    <w:rsid w:val="00781A9A"/>
    <w:rsid w:val="00923523"/>
    <w:rsid w:val="00945A2B"/>
    <w:rsid w:val="00A212DB"/>
    <w:rsid w:val="00A3480C"/>
    <w:rsid w:val="00A67FD2"/>
    <w:rsid w:val="00AD7308"/>
    <w:rsid w:val="00B2248C"/>
    <w:rsid w:val="00B250FD"/>
    <w:rsid w:val="00B97896"/>
    <w:rsid w:val="00BE4276"/>
    <w:rsid w:val="00BF7F40"/>
    <w:rsid w:val="00C54691"/>
    <w:rsid w:val="00C5610A"/>
    <w:rsid w:val="00D35578"/>
    <w:rsid w:val="00E73080"/>
    <w:rsid w:val="00EE72AA"/>
    <w:rsid w:val="00F02335"/>
    <w:rsid w:val="00FA0248"/>
    <w:rsid w:val="01C30A48"/>
    <w:rsid w:val="01C37439"/>
    <w:rsid w:val="052A16B2"/>
    <w:rsid w:val="083B531D"/>
    <w:rsid w:val="0DBB0F3A"/>
    <w:rsid w:val="1050611C"/>
    <w:rsid w:val="1164507C"/>
    <w:rsid w:val="1F581925"/>
    <w:rsid w:val="201500D1"/>
    <w:rsid w:val="23D343E6"/>
    <w:rsid w:val="25777C99"/>
    <w:rsid w:val="27AE229B"/>
    <w:rsid w:val="2A217855"/>
    <w:rsid w:val="2C2D7581"/>
    <w:rsid w:val="2D114C0B"/>
    <w:rsid w:val="2F845599"/>
    <w:rsid w:val="316A4DD8"/>
    <w:rsid w:val="3462696C"/>
    <w:rsid w:val="3690739C"/>
    <w:rsid w:val="3E7D57C8"/>
    <w:rsid w:val="40681C47"/>
    <w:rsid w:val="4187007E"/>
    <w:rsid w:val="426A748F"/>
    <w:rsid w:val="434E0D4C"/>
    <w:rsid w:val="43AA0A01"/>
    <w:rsid w:val="46955281"/>
    <w:rsid w:val="479E4788"/>
    <w:rsid w:val="479F76BE"/>
    <w:rsid w:val="48251CE4"/>
    <w:rsid w:val="4BCF7CC8"/>
    <w:rsid w:val="4C6A600E"/>
    <w:rsid w:val="50AD6909"/>
    <w:rsid w:val="5149791A"/>
    <w:rsid w:val="563E1DEC"/>
    <w:rsid w:val="56EA2FA1"/>
    <w:rsid w:val="58570BDA"/>
    <w:rsid w:val="589565EB"/>
    <w:rsid w:val="5C9D7819"/>
    <w:rsid w:val="60BE2DE6"/>
    <w:rsid w:val="62B85B5F"/>
    <w:rsid w:val="66683B51"/>
    <w:rsid w:val="66E31994"/>
    <w:rsid w:val="67093770"/>
    <w:rsid w:val="68266514"/>
    <w:rsid w:val="6A773116"/>
    <w:rsid w:val="6F4031C7"/>
    <w:rsid w:val="71060F7C"/>
    <w:rsid w:val="71D37336"/>
    <w:rsid w:val="73015369"/>
    <w:rsid w:val="73E128A8"/>
    <w:rsid w:val="75CB768D"/>
    <w:rsid w:val="762F3C8D"/>
    <w:rsid w:val="76734DB7"/>
    <w:rsid w:val="7B072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3"/>
    <w:basedOn w:val="1"/>
    <w:next w:val="1"/>
    <w:qFormat/>
    <w:uiPriority w:val="0"/>
    <w:pPr>
      <w:keepNext/>
      <w:keepLines/>
      <w:numPr>
        <w:ilvl w:val="2"/>
        <w:numId w:val="1"/>
      </w:numPr>
      <w:spacing w:before="260" w:after="260" w:line="413" w:lineRule="auto"/>
      <w:ind w:firstLine="0"/>
      <w:outlineLvl w:val="2"/>
    </w:pPr>
    <w:rPr>
      <w:b/>
      <w:sz w:val="32"/>
    </w:rPr>
  </w:style>
  <w:style w:type="paragraph" w:styleId="4">
    <w:name w:val="heading 4"/>
    <w:basedOn w:val="1"/>
    <w:next w:val="1"/>
    <w:qFormat/>
    <w:uiPriority w:val="0"/>
    <w:pPr>
      <w:keepNext/>
      <w:keepLines/>
      <w:numPr>
        <w:ilvl w:val="3"/>
        <w:numId w:val="1"/>
      </w:numPr>
      <w:tabs>
        <w:tab w:val="left" w:pos="993"/>
      </w:tabs>
      <w:ind w:firstLine="0"/>
      <w:outlineLvl w:val="3"/>
    </w:pPr>
    <w:rPr>
      <w:rFonts w:eastAsia="黑体"/>
      <w:bCs/>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0"/>
    <w:qFormat/>
    <w:uiPriority w:val="0"/>
    <w:rPr>
      <w:sz w:val="18"/>
      <w:szCs w:val="18"/>
    </w:rPr>
  </w:style>
  <w:style w:type="paragraph" w:styleId="6">
    <w:name w:val="footer"/>
    <w:basedOn w:val="1"/>
    <w:link w:val="12"/>
    <w:qFormat/>
    <w:uiPriority w:val="0"/>
    <w:pPr>
      <w:tabs>
        <w:tab w:val="center" w:pos="4153"/>
        <w:tab w:val="right" w:pos="8306"/>
      </w:tabs>
      <w:snapToGrid w:val="0"/>
      <w:jc w:val="left"/>
    </w:pPr>
    <w:rPr>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批注框文本 字符"/>
    <w:basedOn w:val="9"/>
    <w:link w:val="5"/>
    <w:qFormat/>
    <w:uiPriority w:val="0"/>
    <w:rPr>
      <w:kern w:val="2"/>
      <w:sz w:val="18"/>
      <w:szCs w:val="18"/>
    </w:rPr>
  </w:style>
  <w:style w:type="character" w:customStyle="1" w:styleId="11">
    <w:name w:val="页眉 字符"/>
    <w:basedOn w:val="9"/>
    <w:link w:val="7"/>
    <w:qFormat/>
    <w:uiPriority w:val="0"/>
    <w:rPr>
      <w:kern w:val="2"/>
      <w:sz w:val="18"/>
      <w:szCs w:val="18"/>
    </w:rPr>
  </w:style>
  <w:style w:type="character" w:customStyle="1" w:styleId="12">
    <w:name w:val="页脚 字符"/>
    <w:basedOn w:val="9"/>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543</Words>
  <Characters>3101</Characters>
  <Lines>25</Lines>
  <Paragraphs>7</Paragraphs>
  <TotalTime>7</TotalTime>
  <ScaleCrop>false</ScaleCrop>
  <LinksUpToDate>false</LinksUpToDate>
  <CharactersWithSpaces>3637</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2020-05-26T10:32:00Z</dcterms:created>
  <dc:creator>Sud Le</dc:creator>
  <cp:lastModifiedBy>sj-nfzx-lijing</cp:lastModifiedBy>
  <dcterms:modified xsi:type="dcterms:W3CDTF">2023-01-04T15:04:09Z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BAABDA4DC5824E92A2A719653D12518F</vt:lpwstr>
  </property>
</Properties>
</file>