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27" w:rsidRDefault="00AC3427" w:rsidP="00C348B0">
      <w:pPr>
        <w:jc w:val="center"/>
        <w:rPr>
          <w:rFonts w:cs="Times New Roman"/>
          <w:spacing w:val="-20"/>
          <w:sz w:val="44"/>
          <w:szCs w:val="44"/>
        </w:rPr>
      </w:pPr>
      <w:r w:rsidRPr="00841D99">
        <w:rPr>
          <w:rFonts w:cs="宋体" w:hint="eastAsia"/>
          <w:spacing w:val="-20"/>
          <w:sz w:val="44"/>
          <w:szCs w:val="44"/>
        </w:rPr>
        <w:t>国家税务总局青岛市市南区税务局</w:t>
      </w:r>
    </w:p>
    <w:p w:rsidR="00AC3427" w:rsidRPr="00A144E4" w:rsidRDefault="00AC3427" w:rsidP="00C348B0">
      <w:pPr>
        <w:jc w:val="center"/>
        <w:rPr>
          <w:rFonts w:cs="Times New Roman"/>
          <w:sz w:val="52"/>
          <w:szCs w:val="52"/>
        </w:rPr>
      </w:pPr>
      <w:r w:rsidRPr="00A144E4">
        <w:rPr>
          <w:rFonts w:cs="宋体" w:hint="eastAsia"/>
          <w:sz w:val="52"/>
          <w:szCs w:val="52"/>
        </w:rPr>
        <w:t>税务事项通知书</w:t>
      </w:r>
    </w:p>
    <w:p w:rsidR="00AC3427" w:rsidRPr="00A144E4" w:rsidRDefault="00AC3427" w:rsidP="00C348B0">
      <w:pPr>
        <w:jc w:val="center"/>
        <w:rPr>
          <w:rFonts w:ascii="仿宋" w:eastAsia="仿宋" w:hAnsi="仿宋" w:cs="Times New Roman"/>
          <w:sz w:val="32"/>
          <w:szCs w:val="32"/>
        </w:rPr>
      </w:pPr>
      <w:r>
        <w:rPr>
          <w:rFonts w:ascii="仿宋" w:eastAsia="仿宋" w:hAnsi="仿宋" w:cs="仿宋" w:hint="eastAsia"/>
          <w:sz w:val="32"/>
          <w:szCs w:val="32"/>
        </w:rPr>
        <w:t>青</w:t>
      </w:r>
      <w:proofErr w:type="gramStart"/>
      <w:r>
        <w:rPr>
          <w:rFonts w:ascii="仿宋" w:eastAsia="仿宋" w:hAnsi="仿宋" w:cs="仿宋" w:hint="eastAsia"/>
          <w:sz w:val="32"/>
          <w:szCs w:val="32"/>
        </w:rPr>
        <w:t>南</w:t>
      </w:r>
      <w:r w:rsidRPr="00A144E4">
        <w:rPr>
          <w:rFonts w:ascii="仿宋" w:eastAsia="仿宋" w:hAnsi="仿宋" w:cs="仿宋" w:hint="eastAsia"/>
          <w:sz w:val="32"/>
          <w:szCs w:val="32"/>
        </w:rPr>
        <w:t>税通</w:t>
      </w:r>
      <w:proofErr w:type="gramEnd"/>
      <w:r w:rsidRPr="00A144E4">
        <w:rPr>
          <w:rFonts w:ascii="仿宋" w:eastAsia="仿宋" w:hAnsi="仿宋" w:cs="仿宋" w:hint="eastAsia"/>
          <w:sz w:val="32"/>
          <w:szCs w:val="32"/>
        </w:rPr>
        <w:t>〔</w:t>
      </w:r>
      <w:r w:rsidR="00DB7ED3">
        <w:rPr>
          <w:rFonts w:ascii="仿宋" w:eastAsia="仿宋" w:hAnsi="仿宋" w:cs="仿宋"/>
          <w:sz w:val="32"/>
          <w:szCs w:val="32"/>
        </w:rPr>
        <w:t>20</w:t>
      </w:r>
      <w:r w:rsidR="00682ADF">
        <w:rPr>
          <w:rFonts w:ascii="仿宋" w:eastAsia="仿宋" w:hAnsi="仿宋" w:cs="仿宋" w:hint="eastAsia"/>
          <w:sz w:val="32"/>
          <w:szCs w:val="32"/>
        </w:rPr>
        <w:t>21</w:t>
      </w:r>
      <w:r w:rsidRPr="00A144E4">
        <w:rPr>
          <w:rFonts w:ascii="仿宋" w:eastAsia="仿宋" w:hAnsi="仿宋" w:cs="仿宋" w:hint="eastAsia"/>
          <w:sz w:val="32"/>
          <w:szCs w:val="32"/>
        </w:rPr>
        <w:t>〕</w:t>
      </w:r>
      <w:r w:rsidR="00014162">
        <w:rPr>
          <w:rFonts w:ascii="仿宋" w:eastAsia="仿宋" w:hAnsi="仿宋" w:cs="仿宋" w:hint="eastAsia"/>
          <w:sz w:val="32"/>
          <w:szCs w:val="32"/>
        </w:rPr>
        <w:t>1</w:t>
      </w:r>
      <w:r w:rsidR="007D371D">
        <w:rPr>
          <w:rFonts w:ascii="仿宋" w:eastAsia="仿宋" w:hAnsi="仿宋" w:cs="仿宋" w:hint="eastAsia"/>
          <w:sz w:val="32"/>
          <w:szCs w:val="32"/>
        </w:rPr>
        <w:t>0</w:t>
      </w:r>
      <w:r w:rsidRPr="00A144E4">
        <w:rPr>
          <w:rFonts w:ascii="仿宋" w:eastAsia="仿宋" w:hAnsi="仿宋" w:cs="仿宋" w:hint="eastAsia"/>
          <w:sz w:val="32"/>
          <w:szCs w:val="32"/>
        </w:rPr>
        <w:t>号</w:t>
      </w:r>
    </w:p>
    <w:p w:rsidR="00AC3427" w:rsidRPr="00753A96" w:rsidRDefault="00AC3427" w:rsidP="000C4153">
      <w:pPr>
        <w:widowControl/>
        <w:rPr>
          <w:rFonts w:ascii="仿宋" w:eastAsia="仿宋" w:hAnsi="仿宋" w:cs="Times New Roman"/>
          <w:sz w:val="32"/>
          <w:szCs w:val="32"/>
        </w:rPr>
      </w:pPr>
    </w:p>
    <w:p w:rsidR="00AC3427" w:rsidRPr="00916E60" w:rsidRDefault="00014162" w:rsidP="00682ADF">
      <w:pPr>
        <w:widowControl/>
        <w:rPr>
          <w:rFonts w:ascii="仿宋" w:eastAsia="仿宋" w:hAnsi="仿宋" w:cs="仿宋"/>
          <w:sz w:val="32"/>
          <w:szCs w:val="32"/>
        </w:rPr>
      </w:pPr>
      <w:r w:rsidRPr="00014162">
        <w:rPr>
          <w:rFonts w:ascii="仿宋" w:eastAsia="仿宋" w:hAnsi="仿宋" w:cs="仿宋" w:hint="eastAsia"/>
          <w:sz w:val="32"/>
          <w:szCs w:val="32"/>
        </w:rPr>
        <w:t>海关总署青岛教育培训基地</w:t>
      </w:r>
      <w:r w:rsidR="003C5682">
        <w:rPr>
          <w:rFonts w:ascii="仿宋" w:eastAsia="仿宋" w:hAnsi="仿宋" w:cs="仿宋" w:hint="eastAsia"/>
          <w:sz w:val="32"/>
          <w:szCs w:val="32"/>
        </w:rPr>
        <w:t>等</w:t>
      </w:r>
      <w:r>
        <w:rPr>
          <w:rFonts w:ascii="仿宋" w:eastAsia="仿宋" w:hAnsi="仿宋" w:cs="仿宋" w:hint="eastAsia"/>
          <w:sz w:val="32"/>
          <w:szCs w:val="32"/>
        </w:rPr>
        <w:t>245</w:t>
      </w:r>
      <w:r w:rsidR="00AC3427" w:rsidRPr="00A144E4">
        <w:rPr>
          <w:rFonts w:ascii="仿宋" w:eastAsia="仿宋" w:hAnsi="仿宋" w:cs="仿宋" w:hint="eastAsia"/>
          <w:sz w:val="32"/>
          <w:szCs w:val="32"/>
        </w:rPr>
        <w:t>户纳税人</w:t>
      </w:r>
      <w:r w:rsidR="00AC3427">
        <w:rPr>
          <w:rFonts w:ascii="仿宋" w:eastAsia="仿宋" w:hAnsi="仿宋" w:cs="仿宋" w:hint="eastAsia"/>
          <w:sz w:val="32"/>
          <w:szCs w:val="32"/>
        </w:rPr>
        <w:t>、扣缴义务人</w:t>
      </w:r>
      <w:r w:rsidR="00AC3427" w:rsidRPr="00A144E4">
        <w:rPr>
          <w:rFonts w:ascii="仿宋" w:eastAsia="仿宋" w:hAnsi="仿宋" w:cs="仿宋" w:hint="eastAsia"/>
          <w:sz w:val="32"/>
          <w:szCs w:val="32"/>
        </w:rPr>
        <w:t>（具体名单见附件）：</w:t>
      </w:r>
    </w:p>
    <w:p w:rsidR="00AC3427" w:rsidRPr="00B3780A" w:rsidRDefault="00AC3427" w:rsidP="00F92C04">
      <w:pPr>
        <w:ind w:firstLine="645"/>
        <w:rPr>
          <w:rFonts w:ascii="仿宋" w:eastAsia="仿宋" w:hAnsi="仿宋" w:cs="Times New Roman"/>
          <w:sz w:val="32"/>
          <w:szCs w:val="32"/>
        </w:rPr>
      </w:pPr>
      <w:r w:rsidRPr="00A144E4">
        <w:rPr>
          <w:rFonts w:ascii="仿宋" w:eastAsia="仿宋" w:hAnsi="仿宋" w:cs="仿宋" w:hint="eastAsia"/>
          <w:sz w:val="32"/>
          <w:szCs w:val="32"/>
        </w:rPr>
        <w:t>事由：你（单位）</w:t>
      </w:r>
      <w:r w:rsidR="00DB7ED3">
        <w:rPr>
          <w:rFonts w:ascii="仿宋" w:eastAsia="仿宋" w:hAnsi="仿宋" w:cs="仿宋"/>
          <w:sz w:val="32"/>
          <w:szCs w:val="32"/>
        </w:rPr>
        <w:t>20</w:t>
      </w:r>
      <w:r w:rsidR="00682ADF">
        <w:rPr>
          <w:rFonts w:ascii="仿宋" w:eastAsia="仿宋" w:hAnsi="仿宋" w:cs="仿宋" w:hint="eastAsia"/>
          <w:sz w:val="32"/>
          <w:szCs w:val="32"/>
        </w:rPr>
        <w:t>21</w:t>
      </w:r>
      <w:r w:rsidRPr="00561E4D">
        <w:rPr>
          <w:rFonts w:ascii="仿宋" w:eastAsia="仿宋" w:hAnsi="仿宋" w:cs="仿宋" w:hint="eastAsia"/>
          <w:sz w:val="32"/>
          <w:szCs w:val="32"/>
        </w:rPr>
        <w:t>年</w:t>
      </w:r>
      <w:bookmarkStart w:id="0" w:name="_GoBack"/>
      <w:bookmarkEnd w:id="0"/>
      <w:r w:rsidR="00014162">
        <w:rPr>
          <w:rFonts w:ascii="仿宋" w:eastAsia="仿宋" w:hAnsi="仿宋" w:cs="仿宋" w:hint="eastAsia"/>
          <w:sz w:val="32"/>
          <w:szCs w:val="32"/>
        </w:rPr>
        <w:t>10月</w:t>
      </w:r>
      <w:r w:rsidR="00625E84" w:rsidRPr="00561E4D">
        <w:rPr>
          <w:rFonts w:ascii="仿宋" w:eastAsia="仿宋" w:hAnsi="仿宋" w:cs="仿宋" w:hint="eastAsia"/>
          <w:sz w:val="32"/>
          <w:szCs w:val="32"/>
        </w:rPr>
        <w:t>申</w:t>
      </w:r>
      <w:r w:rsidRPr="00561E4D">
        <w:rPr>
          <w:rFonts w:ascii="仿宋" w:eastAsia="仿宋" w:hAnsi="仿宋" w:cs="仿宋" w:hint="eastAsia"/>
          <w:sz w:val="32"/>
          <w:szCs w:val="32"/>
        </w:rPr>
        <w:t>报</w:t>
      </w:r>
      <w:r w:rsidRPr="00A144E4">
        <w:rPr>
          <w:rFonts w:ascii="仿宋" w:eastAsia="仿宋" w:hAnsi="仿宋" w:cs="仿宋" w:hint="eastAsia"/>
          <w:sz w:val="32"/>
          <w:szCs w:val="32"/>
        </w:rPr>
        <w:t>的税款未按照规定的期限缴纳或者解缴，你</w:t>
      </w:r>
      <w:r w:rsidRPr="00A144E4">
        <w:rPr>
          <w:rFonts w:ascii="仿宋" w:eastAsia="仿宋" w:hAnsi="仿宋" w:cs="仿宋"/>
          <w:sz w:val="32"/>
          <w:szCs w:val="32"/>
        </w:rPr>
        <w:t>(</w:t>
      </w:r>
      <w:r w:rsidRPr="00A144E4">
        <w:rPr>
          <w:rFonts w:ascii="仿宋" w:eastAsia="仿宋" w:hAnsi="仿宋" w:cs="仿宋" w:hint="eastAsia"/>
          <w:sz w:val="32"/>
          <w:szCs w:val="32"/>
        </w:rPr>
        <w:t>单位</w:t>
      </w:r>
      <w:r w:rsidRPr="00A144E4">
        <w:rPr>
          <w:rFonts w:ascii="仿宋" w:eastAsia="仿宋" w:hAnsi="仿宋" w:cs="仿宋"/>
          <w:sz w:val="32"/>
          <w:szCs w:val="32"/>
        </w:rPr>
        <w:t>)</w:t>
      </w:r>
      <w:r w:rsidRPr="00A144E4">
        <w:rPr>
          <w:rFonts w:ascii="仿宋" w:eastAsia="仿宋" w:hAnsi="仿宋" w:cs="仿宋" w:hint="eastAsia"/>
          <w:sz w:val="32"/>
          <w:szCs w:val="32"/>
        </w:rPr>
        <w:t>应在规定的期限缴纳或者解缴。</w:t>
      </w:r>
    </w:p>
    <w:p w:rsidR="00AC3427" w:rsidRPr="00A144E4" w:rsidRDefault="00AC3427" w:rsidP="00F92C04">
      <w:pPr>
        <w:ind w:firstLine="645"/>
        <w:rPr>
          <w:rFonts w:ascii="仿宋" w:eastAsia="仿宋" w:hAnsi="仿宋" w:cs="Times New Roman"/>
          <w:sz w:val="32"/>
          <w:szCs w:val="32"/>
        </w:rPr>
      </w:pPr>
      <w:r w:rsidRPr="00A144E4">
        <w:rPr>
          <w:rFonts w:ascii="仿宋" w:eastAsia="仿宋" w:hAnsi="仿宋" w:cs="仿宋" w:hint="eastAsia"/>
          <w:sz w:val="32"/>
          <w:szCs w:val="32"/>
        </w:rPr>
        <w:t>依据：《中华人民共和国税收征收管理法》第三十一条第一款、第三十二条。</w:t>
      </w:r>
    </w:p>
    <w:p w:rsidR="00AC3427" w:rsidRPr="00A144E4" w:rsidRDefault="00AC3427" w:rsidP="00F92C04">
      <w:pPr>
        <w:ind w:firstLine="645"/>
        <w:rPr>
          <w:rFonts w:ascii="仿宋" w:eastAsia="仿宋" w:hAnsi="仿宋" w:cs="Times New Roman"/>
          <w:sz w:val="32"/>
          <w:szCs w:val="32"/>
        </w:rPr>
      </w:pPr>
      <w:r w:rsidRPr="00A144E4">
        <w:rPr>
          <w:rFonts w:ascii="仿宋" w:eastAsia="仿宋" w:hAnsi="仿宋" w:cs="仿宋" w:hint="eastAsia"/>
          <w:sz w:val="32"/>
          <w:szCs w:val="32"/>
        </w:rPr>
        <w:t>通知内容：限你（单位）自收到本通知之日起</w:t>
      </w:r>
      <w:r>
        <w:rPr>
          <w:rFonts w:ascii="仿宋" w:eastAsia="仿宋" w:hAnsi="仿宋" w:cs="仿宋"/>
          <w:sz w:val="32"/>
          <w:szCs w:val="32"/>
        </w:rPr>
        <w:t>15</w:t>
      </w:r>
      <w:r w:rsidRPr="00A144E4">
        <w:rPr>
          <w:rFonts w:ascii="仿宋" w:eastAsia="仿宋" w:hAnsi="仿宋" w:cs="仿宋" w:hint="eastAsia"/>
          <w:sz w:val="32"/>
          <w:szCs w:val="32"/>
        </w:rPr>
        <w:t>内到</w:t>
      </w:r>
      <w:r>
        <w:rPr>
          <w:rFonts w:ascii="仿宋" w:eastAsia="仿宋" w:hAnsi="仿宋" w:cs="仿宋" w:hint="eastAsia"/>
          <w:sz w:val="32"/>
          <w:szCs w:val="32"/>
        </w:rPr>
        <w:t>国家税务总局青岛市市南区税务局</w:t>
      </w:r>
      <w:r w:rsidR="00783A71">
        <w:rPr>
          <w:rFonts w:ascii="仿宋" w:eastAsia="仿宋" w:hAnsi="仿宋" w:cs="仿宋" w:hint="eastAsia"/>
          <w:sz w:val="32"/>
          <w:szCs w:val="32"/>
        </w:rPr>
        <w:t>（地址：</w:t>
      </w:r>
      <w:r w:rsidR="00035DBC">
        <w:rPr>
          <w:rFonts w:ascii="仿宋" w:eastAsia="仿宋" w:hAnsi="仿宋" w:cs="仿宋" w:hint="eastAsia"/>
          <w:sz w:val="32"/>
          <w:szCs w:val="32"/>
        </w:rPr>
        <w:t>青岛市市南区福州南路</w:t>
      </w:r>
      <w:r>
        <w:rPr>
          <w:rFonts w:ascii="仿宋" w:eastAsia="仿宋" w:hAnsi="仿宋" w:cs="仿宋"/>
          <w:sz w:val="32"/>
          <w:szCs w:val="32"/>
        </w:rPr>
        <w:t>17</w:t>
      </w:r>
      <w:r>
        <w:rPr>
          <w:rFonts w:ascii="仿宋" w:eastAsia="仿宋" w:hAnsi="仿宋" w:cs="仿宋" w:hint="eastAsia"/>
          <w:sz w:val="32"/>
          <w:szCs w:val="32"/>
        </w:rPr>
        <w:t>号</w:t>
      </w:r>
      <w:r w:rsidRPr="00A144E4">
        <w:rPr>
          <w:rFonts w:ascii="仿宋" w:eastAsia="仿宋" w:hAnsi="仿宋" w:cs="仿宋" w:hint="eastAsia"/>
          <w:sz w:val="32"/>
          <w:szCs w:val="32"/>
        </w:rPr>
        <w:t>）缴纳或者解缴税款和滞纳金。</w:t>
      </w:r>
    </w:p>
    <w:p w:rsidR="00AC3427" w:rsidRPr="00A144E4" w:rsidRDefault="00AC3427" w:rsidP="00F92C04">
      <w:pPr>
        <w:ind w:firstLine="645"/>
        <w:rPr>
          <w:rFonts w:ascii="仿宋" w:eastAsia="仿宋" w:hAnsi="仿宋" w:cs="Times New Roman"/>
          <w:sz w:val="32"/>
          <w:szCs w:val="32"/>
        </w:rPr>
      </w:pPr>
      <w:r w:rsidRPr="00A144E4">
        <w:rPr>
          <w:rFonts w:ascii="仿宋" w:eastAsia="仿宋" w:hAnsi="仿宋" w:cs="仿宋" w:hint="eastAsia"/>
          <w:sz w:val="32"/>
          <w:szCs w:val="32"/>
        </w:rPr>
        <w:t>逾期仍未缴纳的，</w:t>
      </w:r>
      <w:r>
        <w:rPr>
          <w:rFonts w:ascii="仿宋" w:eastAsia="仿宋" w:hAnsi="仿宋" w:cs="仿宋" w:hint="eastAsia"/>
          <w:sz w:val="32"/>
          <w:szCs w:val="32"/>
        </w:rPr>
        <w:t>我局</w:t>
      </w:r>
      <w:r w:rsidRPr="00A144E4">
        <w:rPr>
          <w:rFonts w:ascii="仿宋" w:eastAsia="仿宋" w:hAnsi="仿宋" w:cs="仿宋" w:hint="eastAsia"/>
          <w:sz w:val="32"/>
          <w:szCs w:val="32"/>
        </w:rPr>
        <w:t>将依照《中华人民共和国税收征收管理法》第四十条、第六十八条的规定采取税收强制执行措施、处不缴或者少缴的税款百分之五十以上五倍以下的罚款。</w:t>
      </w:r>
    </w:p>
    <w:p w:rsidR="00AC3427" w:rsidRPr="00A144E4" w:rsidRDefault="00AC3427" w:rsidP="00F92C04">
      <w:pPr>
        <w:ind w:firstLine="645"/>
        <w:rPr>
          <w:rFonts w:ascii="仿宋" w:eastAsia="仿宋" w:hAnsi="仿宋" w:cs="Times New Roman"/>
          <w:sz w:val="32"/>
          <w:szCs w:val="32"/>
        </w:rPr>
      </w:pPr>
      <w:r w:rsidRPr="00C57AF8">
        <w:rPr>
          <w:rFonts w:ascii="仿宋" w:eastAsia="仿宋" w:hAnsi="仿宋" w:cs="仿宋" w:hint="eastAsia"/>
          <w:sz w:val="32"/>
          <w:szCs w:val="32"/>
        </w:rPr>
        <w:t>如对本通知不服，必须先依照本通知要求的税额、期限缴纳或者解缴税款及滞纳金或者提供相应的担保，然后可自上述款项缴清或者提供相应担保被税务机关确认之日起六十日内依法向</w:t>
      </w:r>
      <w:r w:rsidR="001D11EB">
        <w:rPr>
          <w:rFonts w:ascii="仿宋" w:eastAsia="仿宋" w:hAnsi="仿宋" w:hint="eastAsia"/>
          <w:sz w:val="32"/>
          <w:szCs w:val="32"/>
        </w:rPr>
        <w:t>国家税务总局</w:t>
      </w:r>
      <w:r w:rsidR="001D11EB" w:rsidRPr="00C57AF8">
        <w:rPr>
          <w:rFonts w:ascii="仿宋" w:eastAsia="仿宋" w:hAnsi="仿宋" w:hint="eastAsia"/>
          <w:sz w:val="32"/>
          <w:szCs w:val="32"/>
        </w:rPr>
        <w:t>青岛市</w:t>
      </w:r>
      <w:r w:rsidR="001D11EB">
        <w:rPr>
          <w:rFonts w:ascii="仿宋" w:eastAsia="仿宋" w:hAnsi="仿宋" w:hint="eastAsia"/>
          <w:sz w:val="32"/>
          <w:szCs w:val="32"/>
        </w:rPr>
        <w:t>税务局</w:t>
      </w:r>
      <w:r w:rsidRPr="00C57AF8">
        <w:rPr>
          <w:rFonts w:ascii="仿宋" w:eastAsia="仿宋" w:hAnsi="仿宋" w:cs="仿宋" w:hint="eastAsia"/>
          <w:sz w:val="32"/>
          <w:szCs w:val="32"/>
        </w:rPr>
        <w:t>申请行政复议。</w:t>
      </w:r>
    </w:p>
    <w:p w:rsidR="00AC3427" w:rsidRDefault="00AC3427" w:rsidP="00987581">
      <w:pPr>
        <w:spacing w:line="240" w:lineRule="atLeast"/>
        <w:ind w:firstLineChars="500" w:firstLine="1517"/>
        <w:jc w:val="left"/>
        <w:rPr>
          <w:rFonts w:ascii="仿宋" w:eastAsia="仿宋" w:hAnsi="仿宋" w:cs="Times New Roman"/>
          <w:sz w:val="32"/>
          <w:szCs w:val="32"/>
        </w:rPr>
      </w:pPr>
    </w:p>
    <w:p w:rsidR="00AC3427" w:rsidRPr="002C7B32" w:rsidRDefault="00AC3427" w:rsidP="002C7B32">
      <w:pPr>
        <w:jc w:val="center"/>
        <w:rPr>
          <w:rFonts w:ascii="仿宋" w:eastAsia="仿宋" w:hAnsi="仿宋" w:cs="Times New Roman"/>
          <w:sz w:val="32"/>
          <w:szCs w:val="32"/>
        </w:rPr>
      </w:pPr>
      <w:r>
        <w:rPr>
          <w:rFonts w:ascii="仿宋" w:eastAsia="仿宋" w:hAnsi="仿宋" w:cs="仿宋"/>
          <w:sz w:val="32"/>
          <w:szCs w:val="32"/>
        </w:rPr>
        <w:t xml:space="preserve">                        </w:t>
      </w:r>
      <w:r w:rsidRPr="002C7B32">
        <w:rPr>
          <w:rFonts w:ascii="仿宋" w:eastAsia="仿宋" w:hAnsi="仿宋" w:cs="仿宋" w:hint="eastAsia"/>
          <w:sz w:val="32"/>
          <w:szCs w:val="32"/>
        </w:rPr>
        <w:t>国家税务总局青岛市市南区税务</w:t>
      </w:r>
      <w:r w:rsidRPr="00A95644">
        <w:rPr>
          <w:rFonts w:ascii="仿宋" w:eastAsia="仿宋" w:hAnsi="仿宋" w:cs="仿宋" w:hint="eastAsia"/>
          <w:sz w:val="32"/>
          <w:szCs w:val="32"/>
        </w:rPr>
        <w:t>局</w:t>
      </w:r>
    </w:p>
    <w:p w:rsidR="00AC3427" w:rsidRPr="002F5D63" w:rsidRDefault="00DB7ED3" w:rsidP="00987581">
      <w:pPr>
        <w:spacing w:line="240" w:lineRule="atLeast"/>
        <w:ind w:firstLineChars="1811" w:firstLine="5493"/>
        <w:jc w:val="left"/>
        <w:rPr>
          <w:rFonts w:ascii="仿宋" w:eastAsia="仿宋" w:hAnsi="仿宋" w:cs="Times New Roman"/>
          <w:sz w:val="32"/>
          <w:szCs w:val="32"/>
        </w:rPr>
      </w:pPr>
      <w:r>
        <w:rPr>
          <w:rFonts w:ascii="仿宋" w:eastAsia="仿宋" w:hAnsi="仿宋" w:cs="仿宋"/>
          <w:sz w:val="32"/>
          <w:szCs w:val="32"/>
        </w:rPr>
        <w:t>20</w:t>
      </w:r>
      <w:r w:rsidR="00682ADF">
        <w:rPr>
          <w:rFonts w:ascii="仿宋" w:eastAsia="仿宋" w:hAnsi="仿宋" w:cs="仿宋" w:hint="eastAsia"/>
          <w:sz w:val="32"/>
          <w:szCs w:val="32"/>
        </w:rPr>
        <w:t>21</w:t>
      </w:r>
      <w:r w:rsidR="00AC3427" w:rsidRPr="002F5D63">
        <w:rPr>
          <w:rFonts w:ascii="仿宋" w:eastAsia="仿宋" w:hAnsi="仿宋" w:cs="仿宋" w:hint="eastAsia"/>
          <w:sz w:val="32"/>
          <w:szCs w:val="32"/>
        </w:rPr>
        <w:t>年</w:t>
      </w:r>
      <w:r w:rsidR="003C5682">
        <w:rPr>
          <w:rFonts w:ascii="仿宋" w:eastAsia="仿宋" w:hAnsi="仿宋" w:cs="仿宋" w:hint="eastAsia"/>
          <w:sz w:val="32"/>
          <w:szCs w:val="32"/>
        </w:rPr>
        <w:t>11</w:t>
      </w:r>
      <w:r w:rsidR="00AC3427" w:rsidRPr="002F5D63">
        <w:rPr>
          <w:rFonts w:ascii="仿宋" w:eastAsia="仿宋" w:hAnsi="仿宋" w:cs="仿宋" w:hint="eastAsia"/>
          <w:sz w:val="32"/>
          <w:szCs w:val="32"/>
        </w:rPr>
        <w:t>月</w:t>
      </w:r>
      <w:r w:rsidR="003C5682">
        <w:rPr>
          <w:rFonts w:ascii="仿宋" w:eastAsia="仿宋" w:hAnsi="仿宋" w:cs="仿宋" w:hint="eastAsia"/>
          <w:sz w:val="32"/>
          <w:szCs w:val="32"/>
        </w:rPr>
        <w:t>19</w:t>
      </w:r>
      <w:r w:rsidR="00AC3427" w:rsidRPr="002F5D63">
        <w:rPr>
          <w:rFonts w:ascii="仿宋" w:eastAsia="仿宋" w:hAnsi="仿宋" w:cs="仿宋" w:hint="eastAsia"/>
          <w:sz w:val="32"/>
          <w:szCs w:val="32"/>
        </w:rPr>
        <w:t>日</w:t>
      </w:r>
    </w:p>
    <w:p w:rsidR="00AC3427" w:rsidRPr="00BC6BE8" w:rsidRDefault="00AC3427" w:rsidP="00B078F6">
      <w:pPr>
        <w:spacing w:line="240" w:lineRule="atLeast"/>
        <w:jc w:val="left"/>
        <w:rPr>
          <w:rFonts w:ascii="仿宋" w:eastAsia="仿宋" w:hAnsi="仿宋" w:cs="仿宋"/>
          <w:sz w:val="32"/>
          <w:szCs w:val="32"/>
        </w:rPr>
      </w:pPr>
      <w:r w:rsidRPr="00BC6BE8">
        <w:rPr>
          <w:rFonts w:ascii="仿宋" w:eastAsia="仿宋" w:hAnsi="仿宋" w:cs="仿宋" w:hint="eastAsia"/>
          <w:sz w:val="32"/>
          <w:szCs w:val="32"/>
        </w:rPr>
        <w:lastRenderedPageBreak/>
        <w:t>附</w:t>
      </w:r>
      <w:r w:rsidRPr="00BC6BE8">
        <w:rPr>
          <w:rFonts w:ascii="仿宋" w:eastAsia="仿宋" w:hAnsi="仿宋" w:cs="仿宋"/>
          <w:sz w:val="32"/>
          <w:szCs w:val="32"/>
        </w:rPr>
        <w:t>:</w:t>
      </w:r>
    </w:p>
    <w:p w:rsidR="00AC3427" w:rsidRDefault="00AC3427" w:rsidP="00E4225B">
      <w:pPr>
        <w:spacing w:line="240" w:lineRule="atLeast"/>
        <w:jc w:val="center"/>
        <w:rPr>
          <w:rFonts w:ascii="黑体" w:eastAsia="黑体" w:hAnsi="黑体" w:cs="Times New Roman"/>
          <w:sz w:val="40"/>
          <w:szCs w:val="40"/>
        </w:rPr>
      </w:pPr>
    </w:p>
    <w:p w:rsidR="00AC3427" w:rsidRPr="00534BC6" w:rsidRDefault="00AC3427" w:rsidP="00E4225B">
      <w:pPr>
        <w:spacing w:line="240" w:lineRule="atLeast"/>
        <w:jc w:val="center"/>
        <w:rPr>
          <w:rFonts w:ascii="黑体" w:eastAsia="黑体" w:hAnsi="黑体" w:cs="Times New Roman"/>
          <w:sz w:val="40"/>
          <w:szCs w:val="40"/>
        </w:rPr>
      </w:pPr>
      <w:r w:rsidRPr="00534BC6">
        <w:rPr>
          <w:rFonts w:ascii="黑体" w:eastAsia="黑体" w:hAnsi="黑体" w:cs="黑体" w:hint="eastAsia"/>
          <w:sz w:val="40"/>
          <w:szCs w:val="40"/>
        </w:rPr>
        <w:t>《中华人民共和国税收征收管理法》部分条款</w:t>
      </w:r>
    </w:p>
    <w:p w:rsidR="00AC3427" w:rsidRPr="00C2278C" w:rsidRDefault="00AC3427" w:rsidP="00987581">
      <w:pPr>
        <w:spacing w:line="240" w:lineRule="atLeast"/>
        <w:ind w:firstLineChars="200" w:firstLine="387"/>
        <w:rPr>
          <w:rFonts w:ascii="仿宋" w:eastAsia="仿宋" w:hAnsi="仿宋" w:cs="Times New Roman"/>
        </w:rPr>
      </w:pPr>
    </w:p>
    <w:p w:rsidR="00AC3427" w:rsidRPr="00534BC6" w:rsidRDefault="00AC3427" w:rsidP="00987581">
      <w:pPr>
        <w:ind w:firstLineChars="200" w:firstLine="527"/>
        <w:rPr>
          <w:rFonts w:ascii="仿宋" w:eastAsia="仿宋" w:hAnsi="仿宋" w:cs="Times New Roman"/>
          <w:sz w:val="28"/>
          <w:szCs w:val="28"/>
        </w:rPr>
      </w:pPr>
      <w:r w:rsidRPr="00534BC6">
        <w:rPr>
          <w:rFonts w:ascii="仿宋" w:eastAsia="仿宋" w:hAnsi="仿宋" w:cs="仿宋" w:hint="eastAsia"/>
          <w:sz w:val="28"/>
          <w:szCs w:val="28"/>
        </w:rPr>
        <w:t>第三十一条第一款</w:t>
      </w:r>
      <w:r w:rsidRPr="00534BC6">
        <w:rPr>
          <w:rFonts w:ascii="仿宋" w:eastAsia="仿宋" w:hAnsi="仿宋" w:cs="仿宋"/>
          <w:sz w:val="28"/>
          <w:szCs w:val="28"/>
        </w:rPr>
        <w:t>:</w:t>
      </w:r>
      <w:r w:rsidRPr="00534BC6">
        <w:rPr>
          <w:rFonts w:ascii="仿宋" w:eastAsia="仿宋" w:hAnsi="仿宋" w:cs="仿宋" w:hint="eastAsia"/>
          <w:sz w:val="28"/>
          <w:szCs w:val="28"/>
        </w:rPr>
        <w:t>纳税人、扣缴义务人按照法律、行政法规规定或者税务机关依照法律、行政法规的规定确定的期限，缴纳或者解缴税款。</w:t>
      </w:r>
    </w:p>
    <w:p w:rsidR="00AC3427" w:rsidRPr="00534BC6" w:rsidRDefault="00AC3427" w:rsidP="00987581">
      <w:pPr>
        <w:ind w:firstLineChars="200" w:firstLine="527"/>
        <w:rPr>
          <w:rFonts w:ascii="仿宋" w:eastAsia="仿宋" w:hAnsi="仿宋" w:cs="Times New Roman"/>
          <w:sz w:val="28"/>
          <w:szCs w:val="28"/>
        </w:rPr>
      </w:pPr>
      <w:r w:rsidRPr="00534BC6">
        <w:rPr>
          <w:rFonts w:ascii="仿宋" w:eastAsia="仿宋" w:hAnsi="仿宋" w:cs="仿宋" w:hint="eastAsia"/>
          <w:sz w:val="28"/>
          <w:szCs w:val="28"/>
        </w:rPr>
        <w:t>第三十二条：纳税人未按照规定期限缴纳税款的，扣缴义务人未按照规定期限解缴税款的，税务机关除责令限期缴纳外，从滞纳税款之日起，按日加收</w:t>
      </w:r>
      <w:proofErr w:type="gramStart"/>
      <w:r w:rsidRPr="00534BC6">
        <w:rPr>
          <w:rFonts w:ascii="仿宋" w:eastAsia="仿宋" w:hAnsi="仿宋" w:cs="仿宋" w:hint="eastAsia"/>
          <w:sz w:val="28"/>
          <w:szCs w:val="28"/>
        </w:rPr>
        <w:t>滞</w:t>
      </w:r>
      <w:proofErr w:type="gramEnd"/>
      <w:r w:rsidRPr="00534BC6">
        <w:rPr>
          <w:rFonts w:ascii="仿宋" w:eastAsia="仿宋" w:hAnsi="仿宋" w:cs="仿宋" w:hint="eastAsia"/>
          <w:sz w:val="28"/>
          <w:szCs w:val="28"/>
        </w:rPr>
        <w:t>纳税款万分之五的滞纳金。</w:t>
      </w:r>
    </w:p>
    <w:p w:rsidR="00AC3427" w:rsidRPr="00534BC6" w:rsidRDefault="00AC3427" w:rsidP="00987581">
      <w:pPr>
        <w:ind w:firstLineChars="200" w:firstLine="527"/>
        <w:rPr>
          <w:rFonts w:ascii="仿宋" w:eastAsia="仿宋" w:hAnsi="仿宋" w:cs="Times New Roman"/>
          <w:sz w:val="28"/>
          <w:szCs w:val="28"/>
        </w:rPr>
      </w:pPr>
      <w:r w:rsidRPr="00534BC6">
        <w:rPr>
          <w:rFonts w:ascii="仿宋" w:eastAsia="仿宋" w:hAnsi="仿宋" w:cs="仿宋" w:hint="eastAsia"/>
          <w:sz w:val="28"/>
          <w:szCs w:val="28"/>
        </w:rPr>
        <w:t>第四十条：从事生产、经营的纳税人、扣缴义务人未按照规定的期限缴纳或者解缴税款，纳税担保人未按照规定的期限缴纳所担保的税款，由税务机关责令限期缴纳，逾期仍未缴纳的，经县以上税务局</w:t>
      </w:r>
      <w:r w:rsidRPr="00534BC6">
        <w:rPr>
          <w:rFonts w:ascii="仿宋" w:eastAsia="仿宋" w:hAnsi="仿宋" w:cs="仿宋"/>
          <w:sz w:val="28"/>
          <w:szCs w:val="28"/>
        </w:rPr>
        <w:t>(</w:t>
      </w:r>
      <w:r w:rsidRPr="00534BC6">
        <w:rPr>
          <w:rFonts w:ascii="仿宋" w:eastAsia="仿宋" w:hAnsi="仿宋" w:cs="仿宋" w:hint="eastAsia"/>
          <w:sz w:val="28"/>
          <w:szCs w:val="28"/>
        </w:rPr>
        <w:t>分局</w:t>
      </w:r>
      <w:r w:rsidRPr="00534BC6">
        <w:rPr>
          <w:rFonts w:ascii="仿宋" w:eastAsia="仿宋" w:hAnsi="仿宋" w:cs="仿宋"/>
          <w:sz w:val="28"/>
          <w:szCs w:val="28"/>
        </w:rPr>
        <w:t>)</w:t>
      </w:r>
      <w:r w:rsidRPr="00534BC6">
        <w:rPr>
          <w:rFonts w:ascii="仿宋" w:eastAsia="仿宋" w:hAnsi="仿宋" w:cs="仿宋" w:hint="eastAsia"/>
          <w:sz w:val="28"/>
          <w:szCs w:val="28"/>
        </w:rPr>
        <w:t>局长批准，税务机关可以采取下列强制执行措施：</w:t>
      </w:r>
    </w:p>
    <w:p w:rsidR="00AC3427" w:rsidRPr="00534BC6" w:rsidRDefault="00AC3427" w:rsidP="00987581">
      <w:pPr>
        <w:ind w:firstLineChars="200" w:firstLine="527"/>
        <w:rPr>
          <w:rFonts w:ascii="仿宋" w:eastAsia="仿宋" w:hAnsi="仿宋" w:cs="Times New Roman"/>
          <w:sz w:val="28"/>
          <w:szCs w:val="28"/>
        </w:rPr>
      </w:pPr>
      <w:r w:rsidRPr="00534BC6">
        <w:rPr>
          <w:rFonts w:ascii="仿宋" w:eastAsia="仿宋" w:hAnsi="仿宋" w:cs="仿宋" w:hint="eastAsia"/>
          <w:sz w:val="28"/>
          <w:szCs w:val="28"/>
        </w:rPr>
        <w:t>（一）书面通知其开户银行或者其他金融机构从其存款中扣缴税款；</w:t>
      </w:r>
    </w:p>
    <w:p w:rsidR="00AC3427" w:rsidRPr="00534BC6" w:rsidRDefault="00AC3427" w:rsidP="00987581">
      <w:pPr>
        <w:ind w:firstLineChars="200" w:firstLine="527"/>
        <w:rPr>
          <w:rFonts w:ascii="仿宋" w:eastAsia="仿宋" w:hAnsi="仿宋" w:cs="Times New Roman"/>
          <w:sz w:val="28"/>
          <w:szCs w:val="28"/>
        </w:rPr>
      </w:pPr>
      <w:r w:rsidRPr="00534BC6">
        <w:rPr>
          <w:rFonts w:ascii="仿宋" w:eastAsia="仿宋" w:hAnsi="仿宋" w:cs="仿宋" w:hint="eastAsia"/>
          <w:sz w:val="28"/>
          <w:szCs w:val="28"/>
        </w:rPr>
        <w:t>（二）扣押、查封、依法拍卖或者变卖其价值相当于应纳税款的商品、货物或者其他财产，以拍卖或者变卖所得抵缴税款。</w:t>
      </w:r>
    </w:p>
    <w:p w:rsidR="00AC3427" w:rsidRPr="00534BC6" w:rsidRDefault="00AC3427" w:rsidP="00987581">
      <w:pPr>
        <w:ind w:firstLineChars="200" w:firstLine="527"/>
        <w:rPr>
          <w:rFonts w:ascii="仿宋" w:eastAsia="仿宋" w:hAnsi="仿宋" w:cs="Times New Roman"/>
          <w:sz w:val="28"/>
          <w:szCs w:val="28"/>
        </w:rPr>
      </w:pPr>
      <w:r w:rsidRPr="00534BC6">
        <w:rPr>
          <w:rFonts w:ascii="仿宋" w:eastAsia="仿宋" w:hAnsi="仿宋" w:cs="仿宋" w:hint="eastAsia"/>
          <w:sz w:val="28"/>
          <w:szCs w:val="28"/>
        </w:rPr>
        <w:t>税务机关采取强制执行措施时，对前款所列纳税人、扣缴义务人、纳税担保人未缴纳的滞纳金同时强制执行。</w:t>
      </w:r>
    </w:p>
    <w:p w:rsidR="00AC3427" w:rsidRPr="00534BC6" w:rsidRDefault="00AC3427" w:rsidP="00987581">
      <w:pPr>
        <w:ind w:firstLineChars="200" w:firstLine="527"/>
        <w:rPr>
          <w:rFonts w:ascii="仿宋" w:eastAsia="仿宋" w:hAnsi="仿宋" w:cs="Times New Roman"/>
          <w:sz w:val="28"/>
          <w:szCs w:val="28"/>
        </w:rPr>
      </w:pPr>
      <w:r w:rsidRPr="00534BC6">
        <w:rPr>
          <w:rFonts w:ascii="仿宋" w:eastAsia="仿宋" w:hAnsi="仿宋" w:cs="仿宋" w:hint="eastAsia"/>
          <w:sz w:val="28"/>
          <w:szCs w:val="28"/>
        </w:rPr>
        <w:t>个人及其所扶养家属维持生活必需的住房和用品，不在强制执行措施的范围之内。</w:t>
      </w:r>
    </w:p>
    <w:p w:rsidR="00AC3427" w:rsidRPr="00534BC6" w:rsidRDefault="00AC3427" w:rsidP="00EF4E4D">
      <w:pPr>
        <w:ind w:firstLineChars="200" w:firstLine="527"/>
        <w:rPr>
          <w:rFonts w:ascii="仿宋" w:eastAsia="仿宋" w:hAnsi="仿宋" w:cs="Times New Roman"/>
          <w:sz w:val="28"/>
          <w:szCs w:val="28"/>
        </w:rPr>
      </w:pPr>
      <w:r w:rsidRPr="00534BC6">
        <w:rPr>
          <w:rFonts w:ascii="仿宋" w:eastAsia="仿宋" w:hAnsi="仿宋" w:cs="仿宋" w:hint="eastAsia"/>
          <w:sz w:val="28"/>
          <w:szCs w:val="28"/>
        </w:rPr>
        <w:t>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sectPr w:rsidR="00AC3427" w:rsidRPr="00534BC6" w:rsidSect="005A4C55">
      <w:pgSz w:w="11906" w:h="16838" w:code="9"/>
      <w:pgMar w:top="1440" w:right="1797" w:bottom="1440" w:left="1797" w:header="851" w:footer="992" w:gutter="0"/>
      <w:cols w:space="425"/>
      <w:docGrid w:type="linesAndChars" w:linePitch="290" w:charSpace="-3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038" w:rsidRDefault="005E0038" w:rsidP="00513843">
      <w:pPr>
        <w:rPr>
          <w:rFonts w:cs="Times New Roman"/>
        </w:rPr>
      </w:pPr>
      <w:r>
        <w:rPr>
          <w:rFonts w:cs="Times New Roman"/>
        </w:rPr>
        <w:separator/>
      </w:r>
    </w:p>
  </w:endnote>
  <w:endnote w:type="continuationSeparator" w:id="0">
    <w:p w:rsidR="005E0038" w:rsidRDefault="005E0038" w:rsidP="0051384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038" w:rsidRDefault="005E0038" w:rsidP="00513843">
      <w:pPr>
        <w:rPr>
          <w:rFonts w:cs="Times New Roman"/>
        </w:rPr>
      </w:pPr>
      <w:r>
        <w:rPr>
          <w:rFonts w:cs="Times New Roman"/>
        </w:rPr>
        <w:separator/>
      </w:r>
    </w:p>
  </w:footnote>
  <w:footnote w:type="continuationSeparator" w:id="0">
    <w:p w:rsidR="005E0038" w:rsidRDefault="005E0038" w:rsidP="0051384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420"/>
  <w:doNotHyphenateCaps/>
  <w:drawingGridHorizontalSpacing w:val="193"/>
  <w:drawingGridVerticalSpacing w:val="14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55FC"/>
    <w:rsid w:val="0000193A"/>
    <w:rsid w:val="00004BD9"/>
    <w:rsid w:val="000071AC"/>
    <w:rsid w:val="00007BE1"/>
    <w:rsid w:val="00014162"/>
    <w:rsid w:val="00025E31"/>
    <w:rsid w:val="00035DBC"/>
    <w:rsid w:val="000434EE"/>
    <w:rsid w:val="00046D04"/>
    <w:rsid w:val="00050012"/>
    <w:rsid w:val="00054FE1"/>
    <w:rsid w:val="000561EA"/>
    <w:rsid w:val="000621EA"/>
    <w:rsid w:val="00062BAB"/>
    <w:rsid w:val="00064CAF"/>
    <w:rsid w:val="00084CC9"/>
    <w:rsid w:val="000911FD"/>
    <w:rsid w:val="00093B3E"/>
    <w:rsid w:val="000A61C7"/>
    <w:rsid w:val="000B4548"/>
    <w:rsid w:val="000B602B"/>
    <w:rsid w:val="000C4153"/>
    <w:rsid w:val="000E0581"/>
    <w:rsid w:val="000E234D"/>
    <w:rsid w:val="000E3CE0"/>
    <w:rsid w:val="000E44F5"/>
    <w:rsid w:val="000F7484"/>
    <w:rsid w:val="00116791"/>
    <w:rsid w:val="00125F8E"/>
    <w:rsid w:val="001279AC"/>
    <w:rsid w:val="00132073"/>
    <w:rsid w:val="001334B2"/>
    <w:rsid w:val="00140567"/>
    <w:rsid w:val="00144A93"/>
    <w:rsid w:val="001509B6"/>
    <w:rsid w:val="001630DB"/>
    <w:rsid w:val="0017036B"/>
    <w:rsid w:val="001710D5"/>
    <w:rsid w:val="0017379C"/>
    <w:rsid w:val="00175757"/>
    <w:rsid w:val="001778BB"/>
    <w:rsid w:val="001901B5"/>
    <w:rsid w:val="0019781C"/>
    <w:rsid w:val="001A4541"/>
    <w:rsid w:val="001B7773"/>
    <w:rsid w:val="001C27D1"/>
    <w:rsid w:val="001C2BB1"/>
    <w:rsid w:val="001C4A2E"/>
    <w:rsid w:val="001C55FD"/>
    <w:rsid w:val="001C6E0C"/>
    <w:rsid w:val="001D11EB"/>
    <w:rsid w:val="001E01C1"/>
    <w:rsid w:val="001E3FB0"/>
    <w:rsid w:val="001F1A1F"/>
    <w:rsid w:val="001F1EB6"/>
    <w:rsid w:val="00203C69"/>
    <w:rsid w:val="00204B69"/>
    <w:rsid w:val="002223AC"/>
    <w:rsid w:val="00230922"/>
    <w:rsid w:val="00234B34"/>
    <w:rsid w:val="00237B49"/>
    <w:rsid w:val="00242F08"/>
    <w:rsid w:val="00247E77"/>
    <w:rsid w:val="002608DB"/>
    <w:rsid w:val="00271DCE"/>
    <w:rsid w:val="002741F4"/>
    <w:rsid w:val="00282108"/>
    <w:rsid w:val="00284FC2"/>
    <w:rsid w:val="00294DE1"/>
    <w:rsid w:val="00296111"/>
    <w:rsid w:val="00296260"/>
    <w:rsid w:val="002A39A4"/>
    <w:rsid w:val="002A4059"/>
    <w:rsid w:val="002B6D49"/>
    <w:rsid w:val="002C0BAF"/>
    <w:rsid w:val="002C7B32"/>
    <w:rsid w:val="002E0DCA"/>
    <w:rsid w:val="002E17C6"/>
    <w:rsid w:val="002E6590"/>
    <w:rsid w:val="002F5D63"/>
    <w:rsid w:val="002F7FD8"/>
    <w:rsid w:val="0031035C"/>
    <w:rsid w:val="00316467"/>
    <w:rsid w:val="0032245D"/>
    <w:rsid w:val="00322B9B"/>
    <w:rsid w:val="00327902"/>
    <w:rsid w:val="00327ADD"/>
    <w:rsid w:val="00334AA2"/>
    <w:rsid w:val="003438DA"/>
    <w:rsid w:val="00343B42"/>
    <w:rsid w:val="0034521A"/>
    <w:rsid w:val="00351F33"/>
    <w:rsid w:val="00354AB5"/>
    <w:rsid w:val="00364847"/>
    <w:rsid w:val="003A1CB3"/>
    <w:rsid w:val="003B2F84"/>
    <w:rsid w:val="003B650A"/>
    <w:rsid w:val="003B7F1C"/>
    <w:rsid w:val="003C252F"/>
    <w:rsid w:val="003C5682"/>
    <w:rsid w:val="003D41D4"/>
    <w:rsid w:val="003D5EFA"/>
    <w:rsid w:val="003E442D"/>
    <w:rsid w:val="003E5D54"/>
    <w:rsid w:val="003F0447"/>
    <w:rsid w:val="003F5893"/>
    <w:rsid w:val="0040402D"/>
    <w:rsid w:val="00404E9E"/>
    <w:rsid w:val="004050DB"/>
    <w:rsid w:val="00406F4C"/>
    <w:rsid w:val="00414D3A"/>
    <w:rsid w:val="00420E10"/>
    <w:rsid w:val="004224D1"/>
    <w:rsid w:val="00426BFB"/>
    <w:rsid w:val="00426FE7"/>
    <w:rsid w:val="0043235F"/>
    <w:rsid w:val="00443A33"/>
    <w:rsid w:val="00454CD7"/>
    <w:rsid w:val="004556BD"/>
    <w:rsid w:val="0046364B"/>
    <w:rsid w:val="00465368"/>
    <w:rsid w:val="0046553C"/>
    <w:rsid w:val="004674D2"/>
    <w:rsid w:val="00475452"/>
    <w:rsid w:val="004908A9"/>
    <w:rsid w:val="00491605"/>
    <w:rsid w:val="00493956"/>
    <w:rsid w:val="00497D20"/>
    <w:rsid w:val="004A2BBF"/>
    <w:rsid w:val="004B19FF"/>
    <w:rsid w:val="004B508A"/>
    <w:rsid w:val="004B50E7"/>
    <w:rsid w:val="004B5335"/>
    <w:rsid w:val="004D3EEF"/>
    <w:rsid w:val="004D3F42"/>
    <w:rsid w:val="004E3140"/>
    <w:rsid w:val="004E64D9"/>
    <w:rsid w:val="004F27E8"/>
    <w:rsid w:val="004F4BC5"/>
    <w:rsid w:val="005049A1"/>
    <w:rsid w:val="00507419"/>
    <w:rsid w:val="00513843"/>
    <w:rsid w:val="00514A3F"/>
    <w:rsid w:val="00515744"/>
    <w:rsid w:val="005265DB"/>
    <w:rsid w:val="00534BC6"/>
    <w:rsid w:val="005413B3"/>
    <w:rsid w:val="00543BFC"/>
    <w:rsid w:val="00545534"/>
    <w:rsid w:val="00550448"/>
    <w:rsid w:val="005540D5"/>
    <w:rsid w:val="00561E4D"/>
    <w:rsid w:val="00562664"/>
    <w:rsid w:val="00563D19"/>
    <w:rsid w:val="00575EEB"/>
    <w:rsid w:val="0058074F"/>
    <w:rsid w:val="00584C97"/>
    <w:rsid w:val="00586294"/>
    <w:rsid w:val="005953AF"/>
    <w:rsid w:val="005A134B"/>
    <w:rsid w:val="005A26BE"/>
    <w:rsid w:val="005A2D11"/>
    <w:rsid w:val="005A4C55"/>
    <w:rsid w:val="005B043D"/>
    <w:rsid w:val="005C03AE"/>
    <w:rsid w:val="005D1697"/>
    <w:rsid w:val="005D6992"/>
    <w:rsid w:val="005D6F9D"/>
    <w:rsid w:val="005E0038"/>
    <w:rsid w:val="005E6FE4"/>
    <w:rsid w:val="00600E77"/>
    <w:rsid w:val="00605A0B"/>
    <w:rsid w:val="00612B1C"/>
    <w:rsid w:val="006132D0"/>
    <w:rsid w:val="00620B60"/>
    <w:rsid w:val="00625E84"/>
    <w:rsid w:val="00631350"/>
    <w:rsid w:val="00631FEA"/>
    <w:rsid w:val="006343E1"/>
    <w:rsid w:val="00635067"/>
    <w:rsid w:val="006355FC"/>
    <w:rsid w:val="0063718F"/>
    <w:rsid w:val="00644DAC"/>
    <w:rsid w:val="00655A2F"/>
    <w:rsid w:val="00661B7B"/>
    <w:rsid w:val="006665D3"/>
    <w:rsid w:val="0067799D"/>
    <w:rsid w:val="00680AD7"/>
    <w:rsid w:val="00681FB6"/>
    <w:rsid w:val="00682ADF"/>
    <w:rsid w:val="00696A98"/>
    <w:rsid w:val="006973D7"/>
    <w:rsid w:val="006C0125"/>
    <w:rsid w:val="006C5400"/>
    <w:rsid w:val="006C6C4C"/>
    <w:rsid w:val="006D3698"/>
    <w:rsid w:val="006D575F"/>
    <w:rsid w:val="006E0C2A"/>
    <w:rsid w:val="006E4EFC"/>
    <w:rsid w:val="006F3F0D"/>
    <w:rsid w:val="007051BC"/>
    <w:rsid w:val="00711C89"/>
    <w:rsid w:val="00714E49"/>
    <w:rsid w:val="007208CC"/>
    <w:rsid w:val="007209A0"/>
    <w:rsid w:val="00727A45"/>
    <w:rsid w:val="007339CC"/>
    <w:rsid w:val="007461CC"/>
    <w:rsid w:val="007462E4"/>
    <w:rsid w:val="00753270"/>
    <w:rsid w:val="00753A96"/>
    <w:rsid w:val="00754094"/>
    <w:rsid w:val="00761ECE"/>
    <w:rsid w:val="007718B2"/>
    <w:rsid w:val="00774226"/>
    <w:rsid w:val="00777243"/>
    <w:rsid w:val="00777B19"/>
    <w:rsid w:val="00783A71"/>
    <w:rsid w:val="00785D98"/>
    <w:rsid w:val="00792AB4"/>
    <w:rsid w:val="00793057"/>
    <w:rsid w:val="00793EA4"/>
    <w:rsid w:val="007A4FB5"/>
    <w:rsid w:val="007B1BB7"/>
    <w:rsid w:val="007B43EB"/>
    <w:rsid w:val="007B53B5"/>
    <w:rsid w:val="007B6304"/>
    <w:rsid w:val="007C1243"/>
    <w:rsid w:val="007C27B3"/>
    <w:rsid w:val="007D371D"/>
    <w:rsid w:val="007D3FB6"/>
    <w:rsid w:val="007E7095"/>
    <w:rsid w:val="007F3E70"/>
    <w:rsid w:val="007F699A"/>
    <w:rsid w:val="00800E4B"/>
    <w:rsid w:val="00804B0F"/>
    <w:rsid w:val="008110A1"/>
    <w:rsid w:val="00832A88"/>
    <w:rsid w:val="00841D99"/>
    <w:rsid w:val="00846F26"/>
    <w:rsid w:val="00847DCD"/>
    <w:rsid w:val="0085248C"/>
    <w:rsid w:val="0085417A"/>
    <w:rsid w:val="00856411"/>
    <w:rsid w:val="00863364"/>
    <w:rsid w:val="00875351"/>
    <w:rsid w:val="00880EB4"/>
    <w:rsid w:val="00890469"/>
    <w:rsid w:val="008A1943"/>
    <w:rsid w:val="008B6A5D"/>
    <w:rsid w:val="008B7A7A"/>
    <w:rsid w:val="008B7B7D"/>
    <w:rsid w:val="008C3869"/>
    <w:rsid w:val="008C7C7E"/>
    <w:rsid w:val="008D09B3"/>
    <w:rsid w:val="008D2555"/>
    <w:rsid w:val="008D4934"/>
    <w:rsid w:val="008E098E"/>
    <w:rsid w:val="008F1F30"/>
    <w:rsid w:val="009166C6"/>
    <w:rsid w:val="00916E60"/>
    <w:rsid w:val="00945A60"/>
    <w:rsid w:val="00945E8B"/>
    <w:rsid w:val="009467A4"/>
    <w:rsid w:val="00953E8C"/>
    <w:rsid w:val="0096071A"/>
    <w:rsid w:val="00960C4D"/>
    <w:rsid w:val="0096122A"/>
    <w:rsid w:val="00963795"/>
    <w:rsid w:val="00967938"/>
    <w:rsid w:val="0097410B"/>
    <w:rsid w:val="00975208"/>
    <w:rsid w:val="009801C1"/>
    <w:rsid w:val="0098129C"/>
    <w:rsid w:val="00987581"/>
    <w:rsid w:val="00996BA4"/>
    <w:rsid w:val="009A4DD7"/>
    <w:rsid w:val="009A70FB"/>
    <w:rsid w:val="009C16E7"/>
    <w:rsid w:val="009C1722"/>
    <w:rsid w:val="009C44FD"/>
    <w:rsid w:val="009C57CA"/>
    <w:rsid w:val="009D1A0B"/>
    <w:rsid w:val="009D65C5"/>
    <w:rsid w:val="009D6CEA"/>
    <w:rsid w:val="009E1336"/>
    <w:rsid w:val="009E16DE"/>
    <w:rsid w:val="00A0388F"/>
    <w:rsid w:val="00A144E4"/>
    <w:rsid w:val="00A169C0"/>
    <w:rsid w:val="00A17201"/>
    <w:rsid w:val="00A20F53"/>
    <w:rsid w:val="00A240C2"/>
    <w:rsid w:val="00A319C4"/>
    <w:rsid w:val="00A33CED"/>
    <w:rsid w:val="00A36FBE"/>
    <w:rsid w:val="00A552A7"/>
    <w:rsid w:val="00A7013C"/>
    <w:rsid w:val="00A72B79"/>
    <w:rsid w:val="00A74A0F"/>
    <w:rsid w:val="00A81476"/>
    <w:rsid w:val="00A8589F"/>
    <w:rsid w:val="00A93AFA"/>
    <w:rsid w:val="00A95644"/>
    <w:rsid w:val="00AB72FA"/>
    <w:rsid w:val="00AC3427"/>
    <w:rsid w:val="00AC5413"/>
    <w:rsid w:val="00AE3246"/>
    <w:rsid w:val="00AE329A"/>
    <w:rsid w:val="00AF1307"/>
    <w:rsid w:val="00B016C2"/>
    <w:rsid w:val="00B0263A"/>
    <w:rsid w:val="00B03887"/>
    <w:rsid w:val="00B078F6"/>
    <w:rsid w:val="00B1184E"/>
    <w:rsid w:val="00B376DF"/>
    <w:rsid w:val="00B3780A"/>
    <w:rsid w:val="00B410AA"/>
    <w:rsid w:val="00B41884"/>
    <w:rsid w:val="00B450EF"/>
    <w:rsid w:val="00B51D40"/>
    <w:rsid w:val="00B57921"/>
    <w:rsid w:val="00B61BB1"/>
    <w:rsid w:val="00B663E1"/>
    <w:rsid w:val="00B70100"/>
    <w:rsid w:val="00B72F09"/>
    <w:rsid w:val="00B738CC"/>
    <w:rsid w:val="00B756BF"/>
    <w:rsid w:val="00B759CA"/>
    <w:rsid w:val="00B86D48"/>
    <w:rsid w:val="00B93192"/>
    <w:rsid w:val="00B95B39"/>
    <w:rsid w:val="00B95C38"/>
    <w:rsid w:val="00BC6BE8"/>
    <w:rsid w:val="00BE036C"/>
    <w:rsid w:val="00BE2AA7"/>
    <w:rsid w:val="00BE4A09"/>
    <w:rsid w:val="00BE6CDD"/>
    <w:rsid w:val="00BF5055"/>
    <w:rsid w:val="00C00DEC"/>
    <w:rsid w:val="00C01412"/>
    <w:rsid w:val="00C15AC2"/>
    <w:rsid w:val="00C2278C"/>
    <w:rsid w:val="00C23844"/>
    <w:rsid w:val="00C348B0"/>
    <w:rsid w:val="00C46A75"/>
    <w:rsid w:val="00C57AF8"/>
    <w:rsid w:val="00C6755A"/>
    <w:rsid w:val="00C67B0B"/>
    <w:rsid w:val="00C76F91"/>
    <w:rsid w:val="00C916EA"/>
    <w:rsid w:val="00C943BA"/>
    <w:rsid w:val="00C96B60"/>
    <w:rsid w:val="00CA0EA0"/>
    <w:rsid w:val="00CA279A"/>
    <w:rsid w:val="00CC1D93"/>
    <w:rsid w:val="00CC57A7"/>
    <w:rsid w:val="00CD3EB8"/>
    <w:rsid w:val="00CD7C33"/>
    <w:rsid w:val="00CE33BC"/>
    <w:rsid w:val="00CE5796"/>
    <w:rsid w:val="00D00FD6"/>
    <w:rsid w:val="00D0457E"/>
    <w:rsid w:val="00D07C16"/>
    <w:rsid w:val="00D11F52"/>
    <w:rsid w:val="00D161A1"/>
    <w:rsid w:val="00D26866"/>
    <w:rsid w:val="00D353C6"/>
    <w:rsid w:val="00D4180B"/>
    <w:rsid w:val="00D44901"/>
    <w:rsid w:val="00D4775F"/>
    <w:rsid w:val="00D65885"/>
    <w:rsid w:val="00D83EAA"/>
    <w:rsid w:val="00D8541E"/>
    <w:rsid w:val="00DA083E"/>
    <w:rsid w:val="00DA1159"/>
    <w:rsid w:val="00DA286C"/>
    <w:rsid w:val="00DA3A65"/>
    <w:rsid w:val="00DA3F2B"/>
    <w:rsid w:val="00DA6734"/>
    <w:rsid w:val="00DB0A04"/>
    <w:rsid w:val="00DB7ED3"/>
    <w:rsid w:val="00DC0081"/>
    <w:rsid w:val="00DC5CBA"/>
    <w:rsid w:val="00DC6857"/>
    <w:rsid w:val="00DD0815"/>
    <w:rsid w:val="00DD2530"/>
    <w:rsid w:val="00DD6256"/>
    <w:rsid w:val="00DF0797"/>
    <w:rsid w:val="00DF293F"/>
    <w:rsid w:val="00DF4EAF"/>
    <w:rsid w:val="00DF6CDC"/>
    <w:rsid w:val="00DF7F66"/>
    <w:rsid w:val="00E00BAB"/>
    <w:rsid w:val="00E00F7B"/>
    <w:rsid w:val="00E03ED8"/>
    <w:rsid w:val="00E05C7E"/>
    <w:rsid w:val="00E064EF"/>
    <w:rsid w:val="00E06DAD"/>
    <w:rsid w:val="00E259BA"/>
    <w:rsid w:val="00E308DB"/>
    <w:rsid w:val="00E4225B"/>
    <w:rsid w:val="00E424A7"/>
    <w:rsid w:val="00E524DB"/>
    <w:rsid w:val="00E564B0"/>
    <w:rsid w:val="00E61CF8"/>
    <w:rsid w:val="00E62529"/>
    <w:rsid w:val="00E63355"/>
    <w:rsid w:val="00E74173"/>
    <w:rsid w:val="00E76C85"/>
    <w:rsid w:val="00E8060D"/>
    <w:rsid w:val="00E8414B"/>
    <w:rsid w:val="00E91851"/>
    <w:rsid w:val="00E93454"/>
    <w:rsid w:val="00E938E8"/>
    <w:rsid w:val="00E948D5"/>
    <w:rsid w:val="00ED443C"/>
    <w:rsid w:val="00ED467B"/>
    <w:rsid w:val="00ED7091"/>
    <w:rsid w:val="00EE376F"/>
    <w:rsid w:val="00EE4D90"/>
    <w:rsid w:val="00EF4E4D"/>
    <w:rsid w:val="00F00FA6"/>
    <w:rsid w:val="00F147B9"/>
    <w:rsid w:val="00F15670"/>
    <w:rsid w:val="00F2080E"/>
    <w:rsid w:val="00F210C3"/>
    <w:rsid w:val="00F224AE"/>
    <w:rsid w:val="00F25449"/>
    <w:rsid w:val="00F26479"/>
    <w:rsid w:val="00F34289"/>
    <w:rsid w:val="00F35638"/>
    <w:rsid w:val="00F46273"/>
    <w:rsid w:val="00F55173"/>
    <w:rsid w:val="00F57104"/>
    <w:rsid w:val="00F706FA"/>
    <w:rsid w:val="00F828A8"/>
    <w:rsid w:val="00F849AC"/>
    <w:rsid w:val="00F85838"/>
    <w:rsid w:val="00F91216"/>
    <w:rsid w:val="00F92C04"/>
    <w:rsid w:val="00F937E0"/>
    <w:rsid w:val="00FB4D28"/>
    <w:rsid w:val="00FC11F4"/>
    <w:rsid w:val="00FC1D29"/>
    <w:rsid w:val="00FC5378"/>
    <w:rsid w:val="00FC74C2"/>
    <w:rsid w:val="00FD25B8"/>
    <w:rsid w:val="00FD2673"/>
    <w:rsid w:val="00FE139B"/>
    <w:rsid w:val="00FE5FC4"/>
    <w:rsid w:val="00FE7628"/>
    <w:rsid w:val="00FF2D40"/>
    <w:rsid w:val="00FF6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16"/>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13843"/>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513843"/>
    <w:rPr>
      <w:sz w:val="18"/>
      <w:szCs w:val="18"/>
    </w:rPr>
  </w:style>
  <w:style w:type="paragraph" w:styleId="a4">
    <w:name w:val="footer"/>
    <w:basedOn w:val="a"/>
    <w:link w:val="Char0"/>
    <w:uiPriority w:val="99"/>
    <w:rsid w:val="00513843"/>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513843"/>
    <w:rPr>
      <w:sz w:val="18"/>
      <w:szCs w:val="18"/>
    </w:rPr>
  </w:style>
</w:styles>
</file>

<file path=word/webSettings.xml><?xml version="1.0" encoding="utf-8"?>
<w:webSettings xmlns:r="http://schemas.openxmlformats.org/officeDocument/2006/relationships" xmlns:w="http://schemas.openxmlformats.org/wordprocessingml/2006/main">
  <w:divs>
    <w:div w:id="322391371">
      <w:bodyDiv w:val="1"/>
      <w:marLeft w:val="0"/>
      <w:marRight w:val="0"/>
      <w:marTop w:val="0"/>
      <w:marBottom w:val="0"/>
      <w:divBdr>
        <w:top w:val="none" w:sz="0" w:space="0" w:color="auto"/>
        <w:left w:val="none" w:sz="0" w:space="0" w:color="auto"/>
        <w:bottom w:val="none" w:sz="0" w:space="0" w:color="auto"/>
        <w:right w:val="none" w:sz="0" w:space="0" w:color="auto"/>
      </w:divBdr>
    </w:div>
    <w:div w:id="626544830">
      <w:marLeft w:val="0"/>
      <w:marRight w:val="0"/>
      <w:marTop w:val="0"/>
      <w:marBottom w:val="0"/>
      <w:divBdr>
        <w:top w:val="none" w:sz="0" w:space="0" w:color="auto"/>
        <w:left w:val="none" w:sz="0" w:space="0" w:color="auto"/>
        <w:bottom w:val="none" w:sz="0" w:space="0" w:color="auto"/>
        <w:right w:val="none" w:sz="0" w:space="0" w:color="auto"/>
      </w:divBdr>
    </w:div>
    <w:div w:id="626544831">
      <w:marLeft w:val="0"/>
      <w:marRight w:val="0"/>
      <w:marTop w:val="0"/>
      <w:marBottom w:val="0"/>
      <w:divBdr>
        <w:top w:val="none" w:sz="0" w:space="0" w:color="auto"/>
        <w:left w:val="none" w:sz="0" w:space="0" w:color="auto"/>
        <w:bottom w:val="none" w:sz="0" w:space="0" w:color="auto"/>
        <w:right w:val="none" w:sz="0" w:space="0" w:color="auto"/>
      </w:divBdr>
    </w:div>
    <w:div w:id="626544832">
      <w:marLeft w:val="0"/>
      <w:marRight w:val="0"/>
      <w:marTop w:val="0"/>
      <w:marBottom w:val="0"/>
      <w:divBdr>
        <w:top w:val="none" w:sz="0" w:space="0" w:color="auto"/>
        <w:left w:val="none" w:sz="0" w:space="0" w:color="auto"/>
        <w:bottom w:val="none" w:sz="0" w:space="0" w:color="auto"/>
        <w:right w:val="none" w:sz="0" w:space="0" w:color="auto"/>
      </w:divBdr>
    </w:div>
    <w:div w:id="626544833">
      <w:marLeft w:val="0"/>
      <w:marRight w:val="0"/>
      <w:marTop w:val="0"/>
      <w:marBottom w:val="0"/>
      <w:divBdr>
        <w:top w:val="none" w:sz="0" w:space="0" w:color="auto"/>
        <w:left w:val="none" w:sz="0" w:space="0" w:color="auto"/>
        <w:bottom w:val="none" w:sz="0" w:space="0" w:color="auto"/>
        <w:right w:val="none" w:sz="0" w:space="0" w:color="auto"/>
      </w:divBdr>
    </w:div>
    <w:div w:id="626544834">
      <w:marLeft w:val="0"/>
      <w:marRight w:val="0"/>
      <w:marTop w:val="0"/>
      <w:marBottom w:val="0"/>
      <w:divBdr>
        <w:top w:val="none" w:sz="0" w:space="0" w:color="auto"/>
        <w:left w:val="none" w:sz="0" w:space="0" w:color="auto"/>
        <w:bottom w:val="none" w:sz="0" w:space="0" w:color="auto"/>
        <w:right w:val="none" w:sz="0" w:space="0" w:color="auto"/>
      </w:divBdr>
    </w:div>
    <w:div w:id="626544835">
      <w:marLeft w:val="0"/>
      <w:marRight w:val="0"/>
      <w:marTop w:val="0"/>
      <w:marBottom w:val="0"/>
      <w:divBdr>
        <w:top w:val="none" w:sz="0" w:space="0" w:color="auto"/>
        <w:left w:val="none" w:sz="0" w:space="0" w:color="auto"/>
        <w:bottom w:val="none" w:sz="0" w:space="0" w:color="auto"/>
        <w:right w:val="none" w:sz="0" w:space="0" w:color="auto"/>
      </w:divBdr>
    </w:div>
    <w:div w:id="626544836">
      <w:marLeft w:val="0"/>
      <w:marRight w:val="0"/>
      <w:marTop w:val="0"/>
      <w:marBottom w:val="0"/>
      <w:divBdr>
        <w:top w:val="none" w:sz="0" w:space="0" w:color="auto"/>
        <w:left w:val="none" w:sz="0" w:space="0" w:color="auto"/>
        <w:bottom w:val="none" w:sz="0" w:space="0" w:color="auto"/>
        <w:right w:val="none" w:sz="0" w:space="0" w:color="auto"/>
      </w:divBdr>
    </w:div>
    <w:div w:id="626544837">
      <w:marLeft w:val="0"/>
      <w:marRight w:val="0"/>
      <w:marTop w:val="0"/>
      <w:marBottom w:val="0"/>
      <w:divBdr>
        <w:top w:val="none" w:sz="0" w:space="0" w:color="auto"/>
        <w:left w:val="none" w:sz="0" w:space="0" w:color="auto"/>
        <w:bottom w:val="none" w:sz="0" w:space="0" w:color="auto"/>
        <w:right w:val="none" w:sz="0" w:space="0" w:color="auto"/>
      </w:divBdr>
    </w:div>
    <w:div w:id="626544838">
      <w:marLeft w:val="0"/>
      <w:marRight w:val="0"/>
      <w:marTop w:val="0"/>
      <w:marBottom w:val="0"/>
      <w:divBdr>
        <w:top w:val="none" w:sz="0" w:space="0" w:color="auto"/>
        <w:left w:val="none" w:sz="0" w:space="0" w:color="auto"/>
        <w:bottom w:val="none" w:sz="0" w:space="0" w:color="auto"/>
        <w:right w:val="none" w:sz="0" w:space="0" w:color="auto"/>
      </w:divBdr>
    </w:div>
    <w:div w:id="626544839">
      <w:marLeft w:val="0"/>
      <w:marRight w:val="0"/>
      <w:marTop w:val="0"/>
      <w:marBottom w:val="0"/>
      <w:divBdr>
        <w:top w:val="none" w:sz="0" w:space="0" w:color="auto"/>
        <w:left w:val="none" w:sz="0" w:space="0" w:color="auto"/>
        <w:bottom w:val="none" w:sz="0" w:space="0" w:color="auto"/>
        <w:right w:val="none" w:sz="0" w:space="0" w:color="auto"/>
      </w:divBdr>
    </w:div>
    <w:div w:id="626544840">
      <w:marLeft w:val="0"/>
      <w:marRight w:val="0"/>
      <w:marTop w:val="0"/>
      <w:marBottom w:val="0"/>
      <w:divBdr>
        <w:top w:val="none" w:sz="0" w:space="0" w:color="auto"/>
        <w:left w:val="none" w:sz="0" w:space="0" w:color="auto"/>
        <w:bottom w:val="none" w:sz="0" w:space="0" w:color="auto"/>
        <w:right w:val="none" w:sz="0" w:space="0" w:color="auto"/>
      </w:divBdr>
    </w:div>
    <w:div w:id="626544841">
      <w:marLeft w:val="0"/>
      <w:marRight w:val="0"/>
      <w:marTop w:val="0"/>
      <w:marBottom w:val="0"/>
      <w:divBdr>
        <w:top w:val="none" w:sz="0" w:space="0" w:color="auto"/>
        <w:left w:val="none" w:sz="0" w:space="0" w:color="auto"/>
        <w:bottom w:val="none" w:sz="0" w:space="0" w:color="auto"/>
        <w:right w:val="none" w:sz="0" w:space="0" w:color="auto"/>
      </w:divBdr>
    </w:div>
    <w:div w:id="626544842">
      <w:marLeft w:val="0"/>
      <w:marRight w:val="0"/>
      <w:marTop w:val="0"/>
      <w:marBottom w:val="0"/>
      <w:divBdr>
        <w:top w:val="none" w:sz="0" w:space="0" w:color="auto"/>
        <w:left w:val="none" w:sz="0" w:space="0" w:color="auto"/>
        <w:bottom w:val="none" w:sz="0" w:space="0" w:color="auto"/>
        <w:right w:val="none" w:sz="0" w:space="0" w:color="auto"/>
      </w:divBdr>
    </w:div>
    <w:div w:id="626544843">
      <w:marLeft w:val="0"/>
      <w:marRight w:val="0"/>
      <w:marTop w:val="0"/>
      <w:marBottom w:val="0"/>
      <w:divBdr>
        <w:top w:val="none" w:sz="0" w:space="0" w:color="auto"/>
        <w:left w:val="none" w:sz="0" w:space="0" w:color="auto"/>
        <w:bottom w:val="none" w:sz="0" w:space="0" w:color="auto"/>
        <w:right w:val="none" w:sz="0" w:space="0" w:color="auto"/>
      </w:divBdr>
    </w:div>
    <w:div w:id="626544844">
      <w:marLeft w:val="0"/>
      <w:marRight w:val="0"/>
      <w:marTop w:val="0"/>
      <w:marBottom w:val="0"/>
      <w:divBdr>
        <w:top w:val="none" w:sz="0" w:space="0" w:color="auto"/>
        <w:left w:val="none" w:sz="0" w:space="0" w:color="auto"/>
        <w:bottom w:val="none" w:sz="0" w:space="0" w:color="auto"/>
        <w:right w:val="none" w:sz="0" w:space="0" w:color="auto"/>
      </w:divBdr>
    </w:div>
    <w:div w:id="861090488">
      <w:bodyDiv w:val="1"/>
      <w:marLeft w:val="0"/>
      <w:marRight w:val="0"/>
      <w:marTop w:val="0"/>
      <w:marBottom w:val="0"/>
      <w:divBdr>
        <w:top w:val="none" w:sz="0" w:space="0" w:color="auto"/>
        <w:left w:val="none" w:sz="0" w:space="0" w:color="auto"/>
        <w:bottom w:val="none" w:sz="0" w:space="0" w:color="auto"/>
        <w:right w:val="none" w:sz="0" w:space="0" w:color="auto"/>
      </w:divBdr>
    </w:div>
    <w:div w:id="1141968094">
      <w:bodyDiv w:val="1"/>
      <w:marLeft w:val="0"/>
      <w:marRight w:val="0"/>
      <w:marTop w:val="0"/>
      <w:marBottom w:val="0"/>
      <w:divBdr>
        <w:top w:val="none" w:sz="0" w:space="0" w:color="auto"/>
        <w:left w:val="none" w:sz="0" w:space="0" w:color="auto"/>
        <w:bottom w:val="none" w:sz="0" w:space="0" w:color="auto"/>
        <w:right w:val="none" w:sz="0" w:space="0" w:color="auto"/>
      </w:divBdr>
    </w:div>
    <w:div w:id="15374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156</Words>
  <Characters>895</Characters>
  <Application>Microsoft Office Word</Application>
  <DocSecurity>0</DocSecurity>
  <Lines>7</Lines>
  <Paragraphs>2</Paragraphs>
  <ScaleCrop>false</ScaleCrop>
  <Company>QDDS</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青岛市地方税务局市南分局</dc:title>
  <dc:creator>韩军</dc:creator>
  <cp:lastModifiedBy> </cp:lastModifiedBy>
  <cp:revision>10</cp:revision>
  <cp:lastPrinted>2021-08-18T06:28:00Z</cp:lastPrinted>
  <dcterms:created xsi:type="dcterms:W3CDTF">2021-08-18T06:29:00Z</dcterms:created>
  <dcterms:modified xsi:type="dcterms:W3CDTF">2021-11-19T01:37:00Z</dcterms:modified>
</cp:coreProperties>
</file>