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A7" w:rsidRPr="001204A7" w:rsidRDefault="001204A7" w:rsidP="001204A7">
      <w:pPr>
        <w:jc w:val="center"/>
        <w:rPr>
          <w:rFonts w:asciiTheme="minorEastAsia" w:hAnsiTheme="minorEastAsia" w:hint="eastAsia"/>
          <w:sz w:val="44"/>
          <w:szCs w:val="44"/>
        </w:rPr>
      </w:pPr>
      <w:bookmarkStart w:id="0" w:name="_GoBack"/>
      <w:r w:rsidRPr="001204A7">
        <w:rPr>
          <w:rFonts w:asciiTheme="minorEastAsia" w:hAnsiTheme="minorEastAsia" w:hint="eastAsia"/>
          <w:sz w:val="44"/>
          <w:szCs w:val="44"/>
        </w:rPr>
        <w:t>财政部 税务总局关于支持新型冠状病毒感染的肺炎疫情防控有关个人所得税政策的公告</w:t>
      </w:r>
    </w:p>
    <w:bookmarkEnd w:id="0"/>
    <w:p w:rsidR="001204A7" w:rsidRPr="001204A7" w:rsidRDefault="001204A7" w:rsidP="001204A7">
      <w:pPr>
        <w:jc w:val="center"/>
        <w:rPr>
          <w:rFonts w:asciiTheme="minorEastAsia" w:hAnsiTheme="minorEastAsia"/>
          <w:sz w:val="36"/>
          <w:szCs w:val="36"/>
        </w:rPr>
      </w:pPr>
      <w:r w:rsidRPr="001204A7">
        <w:rPr>
          <w:rFonts w:asciiTheme="minorEastAsia" w:hAnsiTheme="minorEastAsia" w:hint="eastAsia"/>
          <w:sz w:val="36"/>
          <w:szCs w:val="36"/>
        </w:rPr>
        <w:t>2020年第10号</w:t>
      </w:r>
    </w:p>
    <w:p w:rsidR="001204A7" w:rsidRDefault="001204A7" w:rsidP="001204A7">
      <w:pPr>
        <w:rPr>
          <w:rFonts w:hint="eastAsia"/>
        </w:rPr>
      </w:pPr>
      <w:r>
        <w:rPr>
          <w:rFonts w:hint="eastAsia"/>
        </w:rPr>
        <w:tab/>
      </w:r>
    </w:p>
    <w:p w:rsidR="001204A7" w:rsidRPr="001204A7" w:rsidRDefault="001204A7" w:rsidP="001204A7">
      <w:pPr>
        <w:ind w:firstLine="420"/>
        <w:rPr>
          <w:rFonts w:asciiTheme="minorEastAsia" w:hAnsiTheme="minorEastAsia" w:hint="eastAsia"/>
          <w:sz w:val="24"/>
          <w:szCs w:val="24"/>
        </w:rPr>
      </w:pPr>
      <w:r w:rsidRPr="001204A7">
        <w:rPr>
          <w:rFonts w:asciiTheme="minorEastAsia" w:hAnsiTheme="minorEastAsia" w:hint="eastAsia"/>
          <w:sz w:val="24"/>
          <w:szCs w:val="24"/>
        </w:rPr>
        <w:t>为支持新型冠状病毒感染的肺炎疫情防控工作，现就有关个人所得税政策公告如下：</w:t>
      </w:r>
    </w:p>
    <w:p w:rsidR="001204A7" w:rsidRPr="001204A7" w:rsidRDefault="001204A7" w:rsidP="001204A7">
      <w:pPr>
        <w:rPr>
          <w:rFonts w:asciiTheme="minorEastAsia" w:hAnsiTheme="minorEastAsia" w:hint="eastAsia"/>
          <w:sz w:val="24"/>
          <w:szCs w:val="24"/>
        </w:rPr>
      </w:pPr>
      <w:r w:rsidRPr="001204A7">
        <w:rPr>
          <w:rFonts w:asciiTheme="minorEastAsia" w:hAnsiTheme="minorEastAsia" w:hint="eastAsia"/>
          <w:sz w:val="24"/>
          <w:szCs w:val="24"/>
        </w:rPr>
        <w:t xml:space="preserve">　　一、对参加疫情防治工作的医务人员和防疫工作者按照政府规定标准取得的临时性工作补助和奖金，免征个人所得税。政府规定标准包括各级政府规定的补助和奖金标准。</w:t>
      </w:r>
    </w:p>
    <w:p w:rsidR="001204A7" w:rsidRPr="001204A7" w:rsidRDefault="001204A7" w:rsidP="001204A7">
      <w:pPr>
        <w:rPr>
          <w:rFonts w:asciiTheme="minorEastAsia" w:hAnsiTheme="minorEastAsia" w:hint="eastAsia"/>
          <w:sz w:val="24"/>
          <w:szCs w:val="24"/>
        </w:rPr>
      </w:pPr>
      <w:r w:rsidRPr="001204A7">
        <w:rPr>
          <w:rFonts w:asciiTheme="minorEastAsia" w:hAnsiTheme="minorEastAsia" w:hint="eastAsia"/>
          <w:sz w:val="24"/>
          <w:szCs w:val="24"/>
        </w:rPr>
        <w:t xml:space="preserve">　　对省级及省级以上人民政府规定的对参与疫情防控人员的临时性工作补助和奖金，比照执行。</w:t>
      </w:r>
    </w:p>
    <w:p w:rsidR="001204A7" w:rsidRPr="001204A7" w:rsidRDefault="001204A7" w:rsidP="001204A7">
      <w:pPr>
        <w:rPr>
          <w:rFonts w:asciiTheme="minorEastAsia" w:hAnsiTheme="minorEastAsia" w:hint="eastAsia"/>
          <w:sz w:val="24"/>
          <w:szCs w:val="24"/>
        </w:rPr>
      </w:pPr>
      <w:r w:rsidRPr="001204A7">
        <w:rPr>
          <w:rFonts w:asciiTheme="minorEastAsia" w:hAnsiTheme="minorEastAsia" w:hint="eastAsia"/>
          <w:sz w:val="24"/>
          <w:szCs w:val="24"/>
        </w:rPr>
        <w:t xml:space="preserve">　　二、单位发给个人用于预防新型冠状病毒感染的肺炎的药品、医疗用品和防护用品等实物(不包括现金)，不计入工资、薪金收入，免征个人所得税。</w:t>
      </w:r>
    </w:p>
    <w:p w:rsidR="001204A7" w:rsidRPr="001204A7" w:rsidRDefault="001204A7" w:rsidP="001204A7">
      <w:pPr>
        <w:rPr>
          <w:rFonts w:asciiTheme="minorEastAsia" w:hAnsiTheme="minorEastAsia" w:hint="eastAsia"/>
          <w:sz w:val="24"/>
          <w:szCs w:val="24"/>
        </w:rPr>
      </w:pPr>
      <w:r w:rsidRPr="001204A7">
        <w:rPr>
          <w:rFonts w:asciiTheme="minorEastAsia" w:hAnsiTheme="minorEastAsia" w:hint="eastAsia"/>
          <w:sz w:val="24"/>
          <w:szCs w:val="24"/>
        </w:rPr>
        <w:t xml:space="preserve">　　三、本公告自2020年1月1日起施行，截止日期视疫情情况另行公告。</w:t>
      </w:r>
    </w:p>
    <w:p w:rsidR="001204A7" w:rsidRPr="001204A7" w:rsidRDefault="001204A7" w:rsidP="001204A7">
      <w:pPr>
        <w:rPr>
          <w:rFonts w:asciiTheme="minorEastAsia" w:hAnsiTheme="minorEastAsia"/>
          <w:sz w:val="24"/>
          <w:szCs w:val="24"/>
        </w:rPr>
      </w:pPr>
      <w:r w:rsidRPr="001204A7">
        <w:rPr>
          <w:rFonts w:asciiTheme="minorEastAsia" w:hAnsiTheme="minorEastAsia" w:hint="eastAsia"/>
          <w:sz w:val="24"/>
          <w:szCs w:val="24"/>
        </w:rPr>
        <w:t xml:space="preserve">　　 </w:t>
      </w:r>
    </w:p>
    <w:p w:rsidR="001204A7" w:rsidRPr="001204A7" w:rsidRDefault="001204A7" w:rsidP="001204A7">
      <w:pPr>
        <w:jc w:val="right"/>
        <w:rPr>
          <w:rFonts w:asciiTheme="minorEastAsia" w:hAnsiTheme="minorEastAsia" w:hint="eastAsia"/>
          <w:sz w:val="24"/>
          <w:szCs w:val="24"/>
        </w:rPr>
      </w:pPr>
      <w:r w:rsidRPr="001204A7">
        <w:rPr>
          <w:rFonts w:asciiTheme="minorEastAsia" w:hAnsiTheme="minorEastAsia" w:hint="eastAsia"/>
          <w:sz w:val="24"/>
          <w:szCs w:val="24"/>
        </w:rPr>
        <w:t xml:space="preserve">　　财政部</w:t>
      </w:r>
      <w:r w:rsidRPr="001204A7">
        <w:rPr>
          <w:rFonts w:asciiTheme="minorEastAsia" w:hAnsiTheme="minorEastAsia"/>
          <w:sz w:val="24"/>
          <w:szCs w:val="24"/>
        </w:rPr>
        <w:t> </w:t>
      </w:r>
      <w:r w:rsidRPr="001204A7">
        <w:rPr>
          <w:rFonts w:asciiTheme="minorEastAsia" w:hAnsiTheme="minorEastAsia" w:hint="eastAsia"/>
          <w:sz w:val="24"/>
          <w:szCs w:val="24"/>
        </w:rPr>
        <w:t>税务总局</w:t>
      </w:r>
    </w:p>
    <w:p w:rsidR="001556D3" w:rsidRPr="001204A7" w:rsidRDefault="001204A7" w:rsidP="001204A7">
      <w:pPr>
        <w:jc w:val="right"/>
        <w:rPr>
          <w:rFonts w:asciiTheme="minorEastAsia" w:hAnsiTheme="minorEastAsia" w:hint="eastAsia"/>
          <w:sz w:val="24"/>
          <w:szCs w:val="24"/>
        </w:rPr>
      </w:pPr>
      <w:r w:rsidRPr="001204A7">
        <w:rPr>
          <w:rFonts w:asciiTheme="minorEastAsia" w:hAnsiTheme="minorEastAsia" w:hint="eastAsia"/>
          <w:sz w:val="24"/>
          <w:szCs w:val="24"/>
        </w:rPr>
        <w:t xml:space="preserve">　　2020年2月6日</w:t>
      </w:r>
    </w:p>
    <w:sectPr w:rsidR="001556D3" w:rsidRPr="001204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B7E" w:rsidRDefault="005B0B7E" w:rsidP="001204A7">
      <w:r>
        <w:separator/>
      </w:r>
    </w:p>
  </w:endnote>
  <w:endnote w:type="continuationSeparator" w:id="0">
    <w:p w:rsidR="005B0B7E" w:rsidRDefault="005B0B7E" w:rsidP="0012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B7E" w:rsidRDefault="005B0B7E" w:rsidP="001204A7">
      <w:r>
        <w:separator/>
      </w:r>
    </w:p>
  </w:footnote>
  <w:footnote w:type="continuationSeparator" w:id="0">
    <w:p w:rsidR="005B0B7E" w:rsidRDefault="005B0B7E" w:rsidP="00120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21"/>
    <w:rsid w:val="000B3A21"/>
    <w:rsid w:val="001204A7"/>
    <w:rsid w:val="001556D3"/>
    <w:rsid w:val="005B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0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04A7"/>
    <w:rPr>
      <w:sz w:val="18"/>
      <w:szCs w:val="18"/>
    </w:rPr>
  </w:style>
  <w:style w:type="paragraph" w:styleId="a4">
    <w:name w:val="footer"/>
    <w:basedOn w:val="a"/>
    <w:link w:val="Char0"/>
    <w:uiPriority w:val="99"/>
    <w:unhideWhenUsed/>
    <w:rsid w:val="001204A7"/>
    <w:pPr>
      <w:tabs>
        <w:tab w:val="center" w:pos="4153"/>
        <w:tab w:val="right" w:pos="8306"/>
      </w:tabs>
      <w:snapToGrid w:val="0"/>
      <w:jc w:val="left"/>
    </w:pPr>
    <w:rPr>
      <w:sz w:val="18"/>
      <w:szCs w:val="18"/>
    </w:rPr>
  </w:style>
  <w:style w:type="character" w:customStyle="1" w:styleId="Char0">
    <w:name w:val="页脚 Char"/>
    <w:basedOn w:val="a0"/>
    <w:link w:val="a4"/>
    <w:uiPriority w:val="99"/>
    <w:rsid w:val="001204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0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04A7"/>
    <w:rPr>
      <w:sz w:val="18"/>
      <w:szCs w:val="18"/>
    </w:rPr>
  </w:style>
  <w:style w:type="paragraph" w:styleId="a4">
    <w:name w:val="footer"/>
    <w:basedOn w:val="a"/>
    <w:link w:val="Char0"/>
    <w:uiPriority w:val="99"/>
    <w:unhideWhenUsed/>
    <w:rsid w:val="001204A7"/>
    <w:pPr>
      <w:tabs>
        <w:tab w:val="center" w:pos="4153"/>
        <w:tab w:val="right" w:pos="8306"/>
      </w:tabs>
      <w:snapToGrid w:val="0"/>
      <w:jc w:val="left"/>
    </w:pPr>
    <w:rPr>
      <w:sz w:val="18"/>
      <w:szCs w:val="18"/>
    </w:rPr>
  </w:style>
  <w:style w:type="character" w:customStyle="1" w:styleId="Char0">
    <w:name w:val="页脚 Char"/>
    <w:basedOn w:val="a0"/>
    <w:link w:val="a4"/>
    <w:uiPriority w:val="99"/>
    <w:rsid w:val="001204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江广世</dc:creator>
  <cp:keywords/>
  <dc:description/>
  <cp:lastModifiedBy>江广世</cp:lastModifiedBy>
  <cp:revision>2</cp:revision>
  <dcterms:created xsi:type="dcterms:W3CDTF">2020-03-13T05:39:00Z</dcterms:created>
  <dcterms:modified xsi:type="dcterms:W3CDTF">2020-03-13T05:46:00Z</dcterms:modified>
</cp:coreProperties>
</file>