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国家税务总局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青岛市城阳区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税务局（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第二税务所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）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社会保险费征收决定书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青城二</w:t>
      </w:r>
      <w:r>
        <w:rPr>
          <w:rFonts w:hint="eastAsia" w:ascii="仿宋_GB2312" w:hAnsi="仿宋_GB2312" w:eastAsia="仿宋_GB2312" w:cs="仿宋_GB2312"/>
          <w:sz w:val="28"/>
          <w:szCs w:val="28"/>
        </w:rPr>
        <w:t>税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费征决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〔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hint="eastAsia" w:ascii="仿宋" w:hAnsi="仿宋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用人单位全称：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青岛正威供应链管理有限公司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</w:rPr>
        <w:t>纳税人识别号：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91370214MA3QJB6D4J</w:t>
      </w:r>
      <w:r>
        <w:rPr>
          <w:rFonts w:hint="eastAsia" w:ascii="仿宋" w:hAnsi="仿宋" w:eastAsia="仿宋" w:cs="Times New Roman"/>
          <w:sz w:val="28"/>
          <w:szCs w:val="28"/>
        </w:rPr>
        <w:t>单位社保编号：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3703746834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法定代表人（负责人）：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范方志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身份证件类型及号码：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34282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1********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3933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单位地址：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ab/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山东省青岛市城阳区青威路881号5号楼会展中心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              </w:t>
      </w:r>
      <w:r>
        <w:rPr>
          <w:rFonts w:hint="eastAsia" w:ascii="仿宋" w:hAnsi="仿宋" w:eastAsia="仿宋" w:cs="Times New Roman"/>
          <w:sz w:val="28"/>
          <w:szCs w:val="28"/>
        </w:rPr>
        <w:br w:type="textWrapping"/>
      </w:r>
      <w:r>
        <w:rPr>
          <w:rFonts w:hint="eastAsia" w:ascii="仿宋" w:hAnsi="仿宋" w:eastAsia="仿宋" w:cs="Times New Roman"/>
          <w:sz w:val="28"/>
          <w:szCs w:val="28"/>
        </w:rPr>
        <w:t>青岛正威供应链管理有限公司：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560" w:firstLineChars="200"/>
        <w:jc w:val="both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经社保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医保部门核定，你单位应缴未缴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2019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Times New Roman"/>
          <w:sz w:val="28"/>
          <w:szCs w:val="28"/>
        </w:rPr>
        <w:t>月至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</w:rPr>
        <w:t>月的基本养老保险费￥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314130.08</w:t>
      </w:r>
      <w:r>
        <w:rPr>
          <w:rFonts w:hint="eastAsia" w:ascii="仿宋" w:hAnsi="仿宋" w:eastAsia="仿宋" w:cs="Times New Roman"/>
          <w:sz w:val="28"/>
          <w:szCs w:val="28"/>
        </w:rPr>
        <w:t>元，基本医疗保险费￥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147775.83</w:t>
      </w:r>
      <w:r>
        <w:rPr>
          <w:rFonts w:hint="eastAsia" w:ascii="仿宋" w:hAnsi="仿宋" w:eastAsia="仿宋" w:cs="Times New Roman"/>
          <w:sz w:val="28"/>
          <w:szCs w:val="28"/>
        </w:rPr>
        <w:t>元，工伤保险费￥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3294.56</w:t>
      </w:r>
      <w:r>
        <w:rPr>
          <w:rFonts w:hint="eastAsia" w:ascii="仿宋" w:hAnsi="仿宋" w:eastAsia="仿宋" w:cs="Times New Roman"/>
          <w:sz w:val="28"/>
          <w:szCs w:val="28"/>
        </w:rPr>
        <w:t>元，失业保险费￥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13003.96</w:t>
      </w:r>
      <w:r>
        <w:rPr>
          <w:rFonts w:hint="eastAsia" w:ascii="仿宋" w:hAnsi="仿宋" w:eastAsia="仿宋" w:cs="Times New Roman"/>
          <w:sz w:val="28"/>
          <w:szCs w:val="28"/>
        </w:rPr>
        <w:t>元，生育保险费￥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515.1</w:t>
      </w:r>
      <w:r>
        <w:rPr>
          <w:rFonts w:hint="eastAsia" w:ascii="仿宋" w:hAnsi="仿宋" w:eastAsia="仿宋" w:cs="Times New Roman"/>
          <w:sz w:val="28"/>
          <w:szCs w:val="28"/>
        </w:rPr>
        <w:t>元，以上累计欠缴社会保险费￥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478719.53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560" w:firstLineChars="200"/>
        <w:jc w:val="both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Times New Roman"/>
          <w:sz w:val="28"/>
          <w:szCs w:val="28"/>
        </w:rPr>
        <w:t>日，我（分）局依法作出《社会保险费限期缴纳通知书》（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青城二</w:t>
      </w:r>
      <w:r>
        <w:rPr>
          <w:rFonts w:hint="eastAsia" w:ascii="仿宋" w:hAnsi="仿宋" w:eastAsia="仿宋" w:cs="Times New Roman"/>
          <w:sz w:val="28"/>
          <w:szCs w:val="28"/>
        </w:rPr>
        <w:t>税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</w:rPr>
        <w:t>费限缴通〔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8"/>
          <w:szCs w:val="28"/>
        </w:rPr>
        <w:t>〕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Times New Roman"/>
          <w:sz w:val="28"/>
          <w:szCs w:val="28"/>
        </w:rPr>
        <w:t>号），并依法送达，你单位逾期仍未缴纳。根据《中华人民共和国社会保险法》第八十六条，现作出如下征收决定。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请你单位收到本决定后15日内到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青岛市城阳区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税务局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市民中心服务大厅</w:t>
      </w:r>
      <w:r>
        <w:rPr>
          <w:rFonts w:hint="eastAsia" w:ascii="仿宋" w:hAnsi="仿宋" w:eastAsia="仿宋" w:cs="Times New Roman"/>
          <w:sz w:val="28"/>
          <w:szCs w:val="28"/>
        </w:rPr>
        <w:t>缴纳欠缴的社会保险费人民币（大写）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肆拾柒万捌仟柒佰壹拾玖元伍角叁分</w:t>
      </w:r>
      <w:r>
        <w:rPr>
          <w:rFonts w:hint="eastAsia" w:ascii="仿宋" w:hAnsi="仿宋" w:eastAsia="仿宋" w:cs="Times New Roman"/>
          <w:sz w:val="28"/>
          <w:szCs w:val="28"/>
        </w:rPr>
        <w:t>￥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478719.53</w:t>
      </w:r>
      <w:r>
        <w:rPr>
          <w:rFonts w:hint="eastAsia" w:ascii="仿宋" w:hAnsi="仿宋" w:eastAsia="仿宋" w:cs="Times New Roman"/>
          <w:sz w:val="28"/>
          <w:szCs w:val="28"/>
        </w:rPr>
        <w:t>元和自欠缴之日起至缴纳之日止按日加收的滞纳金（2011年7月1日前欠缴社会保险费按日加收千分之二滞纳金，2011年7月1日后欠缴社会保险费按日加收万分之五滞纳金）。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firstLine="560" w:firstLineChars="200"/>
        <w:jc w:val="both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如对本决定不服，可以自收到本决定之日起60日内依法向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青岛市城阳区税务局</w:t>
      </w:r>
      <w:r>
        <w:rPr>
          <w:rFonts w:hint="eastAsia" w:ascii="仿宋" w:hAnsi="仿宋" w:eastAsia="仿宋" w:cs="Times New Roman"/>
          <w:sz w:val="28"/>
          <w:szCs w:val="28"/>
        </w:rPr>
        <w:t>申请行政复议，或自收到本决定之日起6个月内依法向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城阳区</w:t>
      </w:r>
      <w:r>
        <w:rPr>
          <w:rFonts w:hint="eastAsia" w:ascii="仿宋" w:hAnsi="仿宋" w:eastAsia="仿宋" w:cs="Times New Roman"/>
          <w:sz w:val="28"/>
          <w:szCs w:val="28"/>
        </w:rPr>
        <w:t>人民法院起诉。如对本决定逾期既不申请复议也不向法院起诉，我局将依照《中华人民共和国社会保险法》相关规定申请人民法院依法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强制执行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28"/>
          <w:szCs w:val="28"/>
        </w:rPr>
        <w:t>税务机关（公章）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jc w:val="both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75ADF"/>
    <w:rsid w:val="1E7F6362"/>
    <w:rsid w:val="213C7BD4"/>
    <w:rsid w:val="349B1697"/>
    <w:rsid w:val="4E9970DF"/>
    <w:rsid w:val="597BC621"/>
    <w:rsid w:val="5C375516"/>
    <w:rsid w:val="5C4F390C"/>
    <w:rsid w:val="5CD7CABE"/>
    <w:rsid w:val="604B2610"/>
    <w:rsid w:val="62475ADF"/>
    <w:rsid w:val="F6BFC034"/>
    <w:rsid w:val="FFD5D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2025-07-30T22:48:00Z</dcterms:created>
  <dc:creator>谭斐</dc:creator>
  <cp:lastModifiedBy>user</cp:lastModifiedBy>
  <dcterms:modified xsi:type="dcterms:W3CDTF">2026-04-29T10:26:55Z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E5E242CAED556D5513BBE969F4B2E65E</vt:lpwstr>
  </property>
</Properties>
</file>