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480" w:rsidRPr="00591345" w:rsidRDefault="00591345" w:rsidP="00591345">
      <w:pPr>
        <w:jc w:val="center"/>
        <w:rPr>
          <w:b/>
          <w:sz w:val="44"/>
          <w:szCs w:val="44"/>
        </w:rPr>
      </w:pPr>
      <w:r w:rsidRPr="00591345">
        <w:rPr>
          <w:rFonts w:hint="eastAsia"/>
          <w:b/>
          <w:sz w:val="44"/>
          <w:szCs w:val="44"/>
        </w:rPr>
        <w:t>签订三方扣款协议方式</w:t>
      </w:r>
    </w:p>
    <w:p w:rsidR="00591345" w:rsidRPr="00591345" w:rsidRDefault="00591345">
      <w:pPr>
        <w:rPr>
          <w:sz w:val="32"/>
          <w:szCs w:val="32"/>
        </w:rPr>
      </w:pPr>
    </w:p>
    <w:p w:rsidR="00591345" w:rsidRPr="00591345" w:rsidRDefault="00591345" w:rsidP="00591345">
      <w:pPr>
        <w:snapToGrid w:val="0"/>
        <w:spacing w:line="353" w:lineRule="auto"/>
        <w:ind w:firstLine="645"/>
        <w:rPr>
          <w:rFonts w:asciiTheme="minorEastAsia" w:hAnsiTheme="minorEastAsia" w:cs="Times New Roman"/>
          <w:snapToGrid w:val="0"/>
          <w:kern w:val="0"/>
          <w:sz w:val="32"/>
          <w:szCs w:val="32"/>
        </w:rPr>
      </w:pPr>
      <w:r w:rsidRPr="00591345">
        <w:rPr>
          <w:rFonts w:asciiTheme="minorEastAsia" w:hAnsiTheme="minorEastAsia" w:cs="Times New Roman" w:hint="eastAsia"/>
          <w:snapToGrid w:val="0"/>
          <w:kern w:val="0"/>
          <w:sz w:val="32"/>
          <w:szCs w:val="32"/>
        </w:rPr>
        <w:t>缴费人选择银行扣款方式的，可以通过以下三种方式进行</w:t>
      </w:r>
      <w:proofErr w:type="gramStart"/>
      <w:r w:rsidRPr="00591345">
        <w:rPr>
          <w:rFonts w:asciiTheme="minorEastAsia" w:hAnsiTheme="minorEastAsia" w:cs="Times New Roman" w:hint="eastAsia"/>
          <w:snapToGrid w:val="0"/>
          <w:kern w:val="0"/>
          <w:sz w:val="32"/>
          <w:szCs w:val="32"/>
        </w:rPr>
        <w:t>网签三</w:t>
      </w:r>
      <w:proofErr w:type="gramEnd"/>
      <w:r w:rsidRPr="00591345">
        <w:rPr>
          <w:rFonts w:asciiTheme="minorEastAsia" w:hAnsiTheme="minorEastAsia" w:cs="Times New Roman" w:hint="eastAsia"/>
          <w:snapToGrid w:val="0"/>
          <w:kern w:val="0"/>
          <w:sz w:val="32"/>
          <w:szCs w:val="32"/>
        </w:rPr>
        <w:t xml:space="preserve">方协议： </w:t>
      </w:r>
    </w:p>
    <w:p w:rsidR="00591345" w:rsidRPr="00591345" w:rsidRDefault="00591345" w:rsidP="00591345">
      <w:pPr>
        <w:snapToGrid w:val="0"/>
        <w:spacing w:line="353" w:lineRule="auto"/>
        <w:ind w:firstLine="645"/>
        <w:rPr>
          <w:rFonts w:asciiTheme="minorEastAsia" w:hAnsiTheme="minorEastAsia" w:cs="Times New Roman"/>
          <w:snapToGrid w:val="0"/>
          <w:kern w:val="0"/>
          <w:sz w:val="32"/>
          <w:szCs w:val="32"/>
        </w:rPr>
      </w:pPr>
      <w:r>
        <w:rPr>
          <w:rFonts w:asciiTheme="minorEastAsia" w:hAnsiTheme="minorEastAsia" w:cs="Times New Roman" w:hint="eastAsia"/>
          <w:snapToGrid w:val="0"/>
          <w:kern w:val="0"/>
          <w:sz w:val="32"/>
          <w:szCs w:val="32"/>
        </w:rPr>
        <w:t>一、</w:t>
      </w:r>
      <w:r w:rsidRPr="00591345">
        <w:rPr>
          <w:rFonts w:asciiTheme="minorEastAsia" w:hAnsiTheme="minorEastAsia" w:cs="Times New Roman" w:hint="eastAsia"/>
          <w:snapToGrid w:val="0"/>
          <w:kern w:val="0"/>
          <w:sz w:val="32"/>
          <w:szCs w:val="32"/>
        </w:rPr>
        <w:t>缴费人登录青岛市电子税务局（社保费系统），直接进行三方协议签订（TIPS）的网上签约；</w:t>
      </w:r>
    </w:p>
    <w:p w:rsidR="00591345" w:rsidRPr="00591345" w:rsidRDefault="00591345" w:rsidP="00591345">
      <w:pPr>
        <w:snapToGrid w:val="0"/>
        <w:spacing w:line="353" w:lineRule="auto"/>
        <w:ind w:firstLine="645"/>
        <w:rPr>
          <w:rFonts w:asciiTheme="minorEastAsia" w:hAnsiTheme="minorEastAsia" w:cs="Times New Roman"/>
          <w:snapToGrid w:val="0"/>
          <w:kern w:val="0"/>
          <w:sz w:val="32"/>
          <w:szCs w:val="32"/>
        </w:rPr>
      </w:pPr>
      <w:r>
        <w:rPr>
          <w:rFonts w:asciiTheme="minorEastAsia" w:hAnsiTheme="minorEastAsia" w:cs="Times New Roman" w:hint="eastAsia"/>
          <w:snapToGrid w:val="0"/>
          <w:kern w:val="0"/>
          <w:sz w:val="32"/>
          <w:szCs w:val="32"/>
        </w:rPr>
        <w:t>二、</w:t>
      </w:r>
      <w:r w:rsidRPr="00591345">
        <w:rPr>
          <w:rFonts w:asciiTheme="minorEastAsia" w:hAnsiTheme="minorEastAsia" w:cs="Times New Roman" w:hint="eastAsia"/>
          <w:snapToGrid w:val="0"/>
          <w:kern w:val="0"/>
          <w:sz w:val="32"/>
          <w:szCs w:val="32"/>
        </w:rPr>
        <w:t>缴费人到商业银行签订三方协议后，通过电子税务局（社保费系统）进行三方协议签订（纸质协议）的网上签约验证；</w:t>
      </w:r>
    </w:p>
    <w:p w:rsidR="00591345" w:rsidRDefault="00591345" w:rsidP="00591345">
      <w:pPr>
        <w:rPr>
          <w:rFonts w:asciiTheme="minorEastAsia" w:hAnsiTheme="minorEastAsia" w:cs="Times New Roman"/>
          <w:snapToGrid w:val="0"/>
          <w:kern w:val="0"/>
          <w:sz w:val="32"/>
          <w:szCs w:val="32"/>
        </w:rPr>
      </w:pPr>
      <w:r w:rsidRPr="00591345">
        <w:rPr>
          <w:rFonts w:asciiTheme="minorEastAsia" w:hAnsiTheme="minorEastAsia" w:cs="Times New Roman" w:hint="eastAsia"/>
          <w:snapToGrid w:val="0"/>
          <w:kern w:val="0"/>
          <w:sz w:val="32"/>
          <w:szCs w:val="32"/>
        </w:rPr>
        <w:t xml:space="preserve"> </w:t>
      </w:r>
      <w:r>
        <w:rPr>
          <w:rFonts w:asciiTheme="minorEastAsia" w:hAnsiTheme="minorEastAsia" w:cs="Times New Roman" w:hint="eastAsia"/>
          <w:snapToGrid w:val="0"/>
          <w:kern w:val="0"/>
          <w:sz w:val="32"/>
          <w:szCs w:val="32"/>
        </w:rPr>
        <w:t xml:space="preserve">  三、</w:t>
      </w:r>
      <w:r w:rsidRPr="00591345">
        <w:rPr>
          <w:rFonts w:asciiTheme="minorEastAsia" w:hAnsiTheme="minorEastAsia" w:cs="Times New Roman" w:hint="eastAsia"/>
          <w:snapToGrid w:val="0"/>
          <w:kern w:val="0"/>
          <w:sz w:val="32"/>
          <w:szCs w:val="32"/>
        </w:rPr>
        <w:t>缴费人到商业银行签订三方协议后，持纸质协议和有效身份证件到社保费主管税务机关服务大厅进行三方协议签约备案。</w:t>
      </w:r>
    </w:p>
    <w:p w:rsidR="00591345" w:rsidRDefault="00591345"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2665EA" w:rsidRDefault="002665EA" w:rsidP="00591345">
      <w:pPr>
        <w:rPr>
          <w:rFonts w:asciiTheme="minorEastAsia" w:hAnsiTheme="minorEastAsia" w:cs="Times New Roman"/>
          <w:snapToGrid w:val="0"/>
          <w:kern w:val="0"/>
          <w:sz w:val="32"/>
          <w:szCs w:val="32"/>
        </w:rPr>
      </w:pPr>
    </w:p>
    <w:p w:rsidR="00591345" w:rsidRDefault="00591345" w:rsidP="004D4FCD">
      <w:pPr>
        <w:rPr>
          <w:rFonts w:asciiTheme="minorEastAsia" w:hAnsiTheme="minorEastAsia" w:cs="Times New Roman" w:hint="eastAsia"/>
          <w:snapToGrid w:val="0"/>
          <w:kern w:val="0"/>
          <w:sz w:val="32"/>
          <w:szCs w:val="32"/>
        </w:rPr>
      </w:pPr>
      <w:r>
        <w:rPr>
          <w:rFonts w:asciiTheme="minorEastAsia" w:hAnsiTheme="minorEastAsia" w:cs="Times New Roman" w:hint="eastAsia"/>
          <w:snapToGrid w:val="0"/>
          <w:kern w:val="0"/>
          <w:sz w:val="32"/>
          <w:szCs w:val="32"/>
        </w:rPr>
        <w:lastRenderedPageBreak/>
        <w:t>电子税务局网上签约操作如下：</w:t>
      </w:r>
    </w:p>
    <w:p w:rsidR="004D4FCD" w:rsidRDefault="004D4FCD" w:rsidP="004D4FCD">
      <w:pPr>
        <w:spacing w:line="600" w:lineRule="exact"/>
        <w:jc w:val="center"/>
        <w:outlineLvl w:val="3"/>
        <w:rPr>
          <w:rFonts w:ascii="仿宋_GB2312" w:eastAsia="仿宋_GB2312" w:hAnsi="仿宋_GB2312" w:cs="仿宋_GB2312"/>
          <w:b/>
          <w:color w:val="333333"/>
          <w:kern w:val="0"/>
          <w:sz w:val="36"/>
          <w:szCs w:val="36"/>
        </w:rPr>
      </w:pPr>
      <w:bookmarkStart w:id="0" w:name="_Toc533880477"/>
      <w:bookmarkStart w:id="1" w:name="_Toc533879019"/>
      <w:r w:rsidRPr="00026033">
        <w:rPr>
          <w:rFonts w:ascii="仿宋_GB2312" w:eastAsia="仿宋_GB2312" w:hAnsi="仿宋_GB2312" w:cs="仿宋_GB2312" w:hint="eastAsia"/>
          <w:b/>
          <w:color w:val="333333"/>
          <w:kern w:val="0"/>
          <w:sz w:val="36"/>
          <w:szCs w:val="36"/>
        </w:rPr>
        <w:t>“社保费网签三方协议”操作手册（用人单位）</w:t>
      </w:r>
    </w:p>
    <w:bookmarkEnd w:id="0"/>
    <w:bookmarkEnd w:id="1"/>
    <w:p w:rsidR="004D4FCD" w:rsidRDefault="004D4FCD" w:rsidP="004D4FCD">
      <w:pPr>
        <w:numPr>
          <w:ilvl w:val="0"/>
          <w:numId w:val="2"/>
        </w:numPr>
        <w:spacing w:line="600" w:lineRule="exact"/>
        <w:ind w:left="0" w:firstLine="0"/>
        <w:outlineLvl w:val="0"/>
        <w:rPr>
          <w:rFonts w:ascii="仿宋_GB2312" w:eastAsia="仿宋_GB2312"/>
          <w:b/>
          <w:sz w:val="32"/>
          <w:szCs w:val="32"/>
        </w:rPr>
      </w:pPr>
      <w:r>
        <w:rPr>
          <w:rFonts w:ascii="仿宋_GB2312" w:eastAsia="仿宋_GB2312" w:hint="eastAsia"/>
          <w:b/>
          <w:sz w:val="32"/>
          <w:szCs w:val="32"/>
        </w:rPr>
        <w:t>登录</w:t>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t>第一步：打开电子税务局，点击“登录”，选择社保费登录</w:t>
      </w:r>
    </w:p>
    <w:p w:rsidR="004D4FCD" w:rsidRDefault="004D4FCD" w:rsidP="004D4FCD">
      <w:pPr>
        <w:spacing w:line="360" w:lineRule="auto"/>
        <w:jc w:val="left"/>
      </w:pPr>
      <w:r>
        <w:rPr>
          <w:noProof/>
        </w:rPr>
        <w:drawing>
          <wp:inline distT="0" distB="0" distL="114300" distR="114300" wp14:anchorId="1EE51D04" wp14:editId="5696F014">
            <wp:extent cx="5265420" cy="3105150"/>
            <wp:effectExtent l="0" t="0" r="1143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5420" cy="3105150"/>
                    </a:xfrm>
                    <a:prstGeom prst="rect">
                      <a:avLst/>
                    </a:prstGeom>
                    <a:noFill/>
                    <a:ln>
                      <a:noFill/>
                    </a:ln>
                  </pic:spPr>
                </pic:pic>
              </a:graphicData>
            </a:graphic>
          </wp:inline>
        </w:drawing>
      </w:r>
    </w:p>
    <w:p w:rsidR="004D4FCD" w:rsidRDefault="004D4FCD" w:rsidP="004D4FCD">
      <w:pPr>
        <w:spacing w:line="360" w:lineRule="auto"/>
        <w:jc w:val="left"/>
      </w:pPr>
      <w:r>
        <w:rPr>
          <w:noProof/>
        </w:rPr>
        <w:drawing>
          <wp:inline distT="0" distB="0" distL="114300" distR="114300" wp14:anchorId="77850FFF" wp14:editId="46C39695">
            <wp:extent cx="5269865" cy="3927475"/>
            <wp:effectExtent l="0" t="0" r="6985"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269865" cy="3927475"/>
                    </a:xfrm>
                    <a:prstGeom prst="rect">
                      <a:avLst/>
                    </a:prstGeom>
                    <a:noFill/>
                    <a:ln>
                      <a:noFill/>
                    </a:ln>
                  </pic:spPr>
                </pic:pic>
              </a:graphicData>
            </a:graphic>
          </wp:inline>
        </w:drawing>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lastRenderedPageBreak/>
        <w:t>第二步：输入单位编号及密码，滑动滑块，点击“登录”。登录后会进行签署协议的提醒。</w:t>
      </w:r>
    </w:p>
    <w:p w:rsidR="004D4FCD" w:rsidRDefault="004D4FCD" w:rsidP="004D4FCD">
      <w:pPr>
        <w:spacing w:line="360" w:lineRule="auto"/>
        <w:jc w:val="left"/>
      </w:pPr>
      <w:r>
        <w:rPr>
          <w:noProof/>
        </w:rPr>
        <w:drawing>
          <wp:inline distT="0" distB="0" distL="114300" distR="114300" wp14:anchorId="5874B003" wp14:editId="0F9153C9">
            <wp:extent cx="4933950" cy="5314950"/>
            <wp:effectExtent l="0" t="0" r="0"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0"/>
                    <a:stretch>
                      <a:fillRect/>
                    </a:stretch>
                  </pic:blipFill>
                  <pic:spPr>
                    <a:xfrm>
                      <a:off x="0" y="0"/>
                      <a:ext cx="4933950" cy="5314950"/>
                    </a:xfrm>
                    <a:prstGeom prst="rect">
                      <a:avLst/>
                    </a:prstGeom>
                    <a:noFill/>
                    <a:ln>
                      <a:noFill/>
                    </a:ln>
                  </pic:spPr>
                </pic:pic>
              </a:graphicData>
            </a:graphic>
          </wp:inline>
        </w:drawing>
      </w:r>
    </w:p>
    <w:p w:rsidR="004D4FCD" w:rsidRDefault="004D4FCD" w:rsidP="004D4FCD">
      <w:pPr>
        <w:numPr>
          <w:ilvl w:val="0"/>
          <w:numId w:val="2"/>
        </w:numPr>
        <w:spacing w:line="600" w:lineRule="exact"/>
        <w:ind w:left="0" w:firstLine="0"/>
        <w:outlineLvl w:val="0"/>
        <w:rPr>
          <w:rFonts w:ascii="仿宋_GB2312" w:eastAsia="仿宋_GB2312"/>
          <w:b/>
          <w:sz w:val="32"/>
          <w:szCs w:val="32"/>
        </w:rPr>
      </w:pPr>
      <w:r>
        <w:rPr>
          <w:rFonts w:ascii="仿宋_GB2312" w:eastAsia="仿宋_GB2312" w:hint="eastAsia"/>
          <w:b/>
          <w:bCs/>
          <w:sz w:val="32"/>
          <w:szCs w:val="32"/>
        </w:rPr>
        <w:t>我要办理</w:t>
      </w:r>
    </w:p>
    <w:p w:rsidR="004D4FCD" w:rsidRDefault="004D4FCD" w:rsidP="004D4FCD">
      <w:pPr>
        <w:numPr>
          <w:ilvl w:val="1"/>
          <w:numId w:val="2"/>
        </w:numPr>
        <w:spacing w:line="600" w:lineRule="exact"/>
        <w:ind w:left="0" w:firstLine="0"/>
        <w:outlineLvl w:val="1"/>
        <w:rPr>
          <w:rFonts w:ascii="仿宋_GB2312" w:eastAsia="仿宋_GB2312"/>
          <w:b/>
          <w:sz w:val="32"/>
          <w:szCs w:val="32"/>
        </w:rPr>
      </w:pPr>
      <w:r>
        <w:rPr>
          <w:rFonts w:ascii="仿宋_GB2312" w:eastAsia="仿宋_GB2312" w:hint="eastAsia"/>
          <w:b/>
          <w:sz w:val="32"/>
          <w:szCs w:val="32"/>
        </w:rPr>
        <w:t>委托扣款协议</w:t>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t>第一步：登录后，点击“我要办理”，点击“委托扣款协议”</w:t>
      </w:r>
    </w:p>
    <w:p w:rsidR="004D4FCD" w:rsidRDefault="004D4FCD" w:rsidP="004D4FCD">
      <w:pPr>
        <w:spacing w:line="360" w:lineRule="auto"/>
        <w:jc w:val="left"/>
        <w:rPr>
          <w:rFonts w:ascii="仿宋_GB2312" w:eastAsia="仿宋_GB2312"/>
          <w:sz w:val="32"/>
          <w:szCs w:val="32"/>
        </w:rPr>
      </w:pPr>
      <w:r>
        <w:rPr>
          <w:noProof/>
        </w:rPr>
        <w:lastRenderedPageBreak/>
        <w:drawing>
          <wp:inline distT="0" distB="0" distL="114300" distR="114300" wp14:anchorId="24C2358B" wp14:editId="498CCF0A">
            <wp:extent cx="5271770" cy="1717040"/>
            <wp:effectExtent l="0" t="0" r="5080" b="1651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1"/>
                    <a:stretch>
                      <a:fillRect/>
                    </a:stretch>
                  </pic:blipFill>
                  <pic:spPr>
                    <a:xfrm>
                      <a:off x="0" y="0"/>
                      <a:ext cx="5271770" cy="1717040"/>
                    </a:xfrm>
                    <a:prstGeom prst="rect">
                      <a:avLst/>
                    </a:prstGeom>
                    <a:noFill/>
                    <a:ln>
                      <a:noFill/>
                    </a:ln>
                  </pic:spPr>
                </pic:pic>
              </a:graphicData>
            </a:graphic>
          </wp:inline>
        </w:drawing>
      </w:r>
    </w:p>
    <w:p w:rsidR="004D4FCD" w:rsidRDefault="004D4FCD" w:rsidP="004D4FCD">
      <w:pPr>
        <w:jc w:val="left"/>
      </w:pPr>
      <w:r>
        <w:rPr>
          <w:noProof/>
        </w:rPr>
        <w:drawing>
          <wp:inline distT="0" distB="0" distL="114300" distR="114300" wp14:anchorId="39EF9FA7" wp14:editId="38CCAE86">
            <wp:extent cx="5263515" cy="1848485"/>
            <wp:effectExtent l="0" t="0" r="13335" b="1841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12"/>
                    <a:stretch>
                      <a:fillRect/>
                    </a:stretch>
                  </pic:blipFill>
                  <pic:spPr>
                    <a:xfrm>
                      <a:off x="0" y="0"/>
                      <a:ext cx="5263515" cy="1848485"/>
                    </a:xfrm>
                    <a:prstGeom prst="rect">
                      <a:avLst/>
                    </a:prstGeom>
                    <a:noFill/>
                    <a:ln>
                      <a:noFill/>
                    </a:ln>
                  </pic:spPr>
                </pic:pic>
              </a:graphicData>
            </a:graphic>
          </wp:inline>
        </w:drawing>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t>第二步：</w:t>
      </w:r>
    </w:p>
    <w:p w:rsidR="004D4FCD" w:rsidRDefault="004D4FCD" w:rsidP="004D4FCD">
      <w:pPr>
        <w:numPr>
          <w:ilvl w:val="0"/>
          <w:numId w:val="3"/>
        </w:numPr>
        <w:spacing w:line="360" w:lineRule="auto"/>
        <w:jc w:val="left"/>
        <w:rPr>
          <w:rFonts w:ascii="仿宋_GB2312" w:eastAsia="仿宋_GB2312"/>
          <w:b/>
          <w:bCs/>
          <w:sz w:val="32"/>
          <w:szCs w:val="32"/>
        </w:rPr>
      </w:pPr>
      <w:r>
        <w:rPr>
          <w:rFonts w:ascii="仿宋_GB2312" w:eastAsia="仿宋_GB2312" w:hint="eastAsia"/>
          <w:b/>
          <w:bCs/>
          <w:sz w:val="32"/>
          <w:szCs w:val="32"/>
        </w:rPr>
        <w:t>新增委托扣款协议</w:t>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t>点击“新增委托扣款协议”，根据实际情况，选择“已在银行签署协议”或者“未在银行签署协议”</w:t>
      </w:r>
    </w:p>
    <w:p w:rsidR="004D4FCD" w:rsidRDefault="004D4FCD" w:rsidP="004D4FCD">
      <w:pPr>
        <w:spacing w:line="360" w:lineRule="auto"/>
        <w:jc w:val="left"/>
      </w:pPr>
      <w:r>
        <w:rPr>
          <w:noProof/>
        </w:rPr>
        <w:drawing>
          <wp:inline distT="0" distB="0" distL="114300" distR="114300" wp14:anchorId="1F5010E4" wp14:editId="5DA4B5DF">
            <wp:extent cx="5262245" cy="1779905"/>
            <wp:effectExtent l="0" t="0" r="14605" b="10795"/>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13"/>
                    <a:stretch>
                      <a:fillRect/>
                    </a:stretch>
                  </pic:blipFill>
                  <pic:spPr>
                    <a:xfrm>
                      <a:off x="0" y="0"/>
                      <a:ext cx="5262245" cy="1779905"/>
                    </a:xfrm>
                    <a:prstGeom prst="rect">
                      <a:avLst/>
                    </a:prstGeom>
                    <a:noFill/>
                    <a:ln>
                      <a:noFill/>
                    </a:ln>
                  </pic:spPr>
                </pic:pic>
              </a:graphicData>
            </a:graphic>
          </wp:inline>
        </w:drawing>
      </w:r>
    </w:p>
    <w:p w:rsidR="004D4FCD" w:rsidRDefault="004D4FCD" w:rsidP="004D4FCD">
      <w:pPr>
        <w:spacing w:line="360" w:lineRule="auto"/>
        <w:jc w:val="left"/>
      </w:pPr>
      <w:r>
        <w:rPr>
          <w:noProof/>
        </w:rPr>
        <w:lastRenderedPageBreak/>
        <w:drawing>
          <wp:inline distT="0" distB="0" distL="114300" distR="114300" wp14:anchorId="12E20AF3" wp14:editId="04CAC514">
            <wp:extent cx="5114925" cy="2295525"/>
            <wp:effectExtent l="0" t="0" r="9525" b="952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14"/>
                    <a:stretch>
                      <a:fillRect/>
                    </a:stretch>
                  </pic:blipFill>
                  <pic:spPr>
                    <a:xfrm>
                      <a:off x="0" y="0"/>
                      <a:ext cx="5114925" cy="2295525"/>
                    </a:xfrm>
                    <a:prstGeom prst="rect">
                      <a:avLst/>
                    </a:prstGeom>
                    <a:noFill/>
                    <a:ln>
                      <a:noFill/>
                    </a:ln>
                  </pic:spPr>
                </pic:pic>
              </a:graphicData>
            </a:graphic>
          </wp:inline>
        </w:drawing>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t>a.已在银行签署协议</w:t>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t>点击“已在银行签署协议”,输入协议信息，点击“确认签约”。</w:t>
      </w:r>
    </w:p>
    <w:p w:rsidR="004D4FCD" w:rsidRDefault="004D4FCD" w:rsidP="004D4FCD">
      <w:pPr>
        <w:spacing w:line="360" w:lineRule="auto"/>
        <w:jc w:val="left"/>
      </w:pPr>
      <w:r>
        <w:rPr>
          <w:noProof/>
        </w:rPr>
        <w:drawing>
          <wp:inline distT="0" distB="0" distL="114300" distR="114300" wp14:anchorId="71F7379A" wp14:editId="341CF6A6">
            <wp:extent cx="5076825" cy="2266950"/>
            <wp:effectExtent l="0" t="0" r="9525" b="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15"/>
                    <a:stretch>
                      <a:fillRect/>
                    </a:stretch>
                  </pic:blipFill>
                  <pic:spPr>
                    <a:xfrm>
                      <a:off x="0" y="0"/>
                      <a:ext cx="5076825" cy="2266950"/>
                    </a:xfrm>
                    <a:prstGeom prst="rect">
                      <a:avLst/>
                    </a:prstGeom>
                    <a:noFill/>
                    <a:ln>
                      <a:noFill/>
                    </a:ln>
                  </pic:spPr>
                </pic:pic>
              </a:graphicData>
            </a:graphic>
          </wp:inline>
        </w:drawing>
      </w:r>
    </w:p>
    <w:p w:rsidR="004D4FCD" w:rsidRDefault="004D4FCD" w:rsidP="004D4FCD">
      <w:pPr>
        <w:spacing w:line="360" w:lineRule="auto"/>
        <w:jc w:val="left"/>
      </w:pPr>
      <w:r>
        <w:rPr>
          <w:noProof/>
        </w:rPr>
        <w:lastRenderedPageBreak/>
        <w:drawing>
          <wp:inline distT="0" distB="0" distL="114300" distR="114300" wp14:anchorId="562F00C4" wp14:editId="643D3D76">
            <wp:extent cx="5274310" cy="4638675"/>
            <wp:effectExtent l="0" t="0" r="2540" b="9525"/>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16"/>
                    <a:stretch>
                      <a:fillRect/>
                    </a:stretch>
                  </pic:blipFill>
                  <pic:spPr>
                    <a:xfrm>
                      <a:off x="0" y="0"/>
                      <a:ext cx="5274310" cy="4638675"/>
                    </a:xfrm>
                    <a:prstGeom prst="rect">
                      <a:avLst/>
                    </a:prstGeom>
                    <a:noFill/>
                    <a:ln>
                      <a:noFill/>
                    </a:ln>
                  </pic:spPr>
                </pic:pic>
              </a:graphicData>
            </a:graphic>
          </wp:inline>
        </w:drawing>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t>b.未在银行签署协议</w:t>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t>点击“未在银行签署协议”,输入协议信息，点击“确认签约”。</w:t>
      </w:r>
    </w:p>
    <w:p w:rsidR="004D4FCD" w:rsidRDefault="004D4FCD" w:rsidP="004D4FCD">
      <w:pPr>
        <w:spacing w:line="360" w:lineRule="auto"/>
        <w:jc w:val="left"/>
      </w:pPr>
      <w:r>
        <w:rPr>
          <w:noProof/>
        </w:rPr>
        <w:drawing>
          <wp:inline distT="0" distB="0" distL="114300" distR="114300" wp14:anchorId="1C6BC50A" wp14:editId="6D72DD0F">
            <wp:extent cx="5133975" cy="2228850"/>
            <wp:effectExtent l="0" t="0" r="9525" b="0"/>
            <wp:docPr id="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
                    <pic:cNvPicPr>
                      <a:picLocks noChangeAspect="1"/>
                    </pic:cNvPicPr>
                  </pic:nvPicPr>
                  <pic:blipFill>
                    <a:blip r:embed="rId17"/>
                    <a:stretch>
                      <a:fillRect/>
                    </a:stretch>
                  </pic:blipFill>
                  <pic:spPr>
                    <a:xfrm>
                      <a:off x="0" y="0"/>
                      <a:ext cx="5133975" cy="2228850"/>
                    </a:xfrm>
                    <a:prstGeom prst="rect">
                      <a:avLst/>
                    </a:prstGeom>
                    <a:noFill/>
                    <a:ln>
                      <a:noFill/>
                    </a:ln>
                  </pic:spPr>
                </pic:pic>
              </a:graphicData>
            </a:graphic>
          </wp:inline>
        </w:drawing>
      </w:r>
    </w:p>
    <w:p w:rsidR="004D4FCD" w:rsidRDefault="004D4FCD" w:rsidP="004D4FCD">
      <w:pPr>
        <w:spacing w:line="360" w:lineRule="auto"/>
        <w:jc w:val="left"/>
      </w:pPr>
      <w:r>
        <w:rPr>
          <w:noProof/>
        </w:rPr>
        <w:lastRenderedPageBreak/>
        <w:drawing>
          <wp:inline distT="0" distB="0" distL="114300" distR="114300" wp14:anchorId="6A976CC7" wp14:editId="4E34F086">
            <wp:extent cx="5272405" cy="4305935"/>
            <wp:effectExtent l="0" t="0" r="4445" b="18415"/>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1"/>
                    </pic:cNvPicPr>
                  </pic:nvPicPr>
                  <pic:blipFill>
                    <a:blip r:embed="rId18"/>
                    <a:stretch>
                      <a:fillRect/>
                    </a:stretch>
                  </pic:blipFill>
                  <pic:spPr>
                    <a:xfrm>
                      <a:off x="0" y="0"/>
                      <a:ext cx="5272405" cy="4305935"/>
                    </a:xfrm>
                    <a:prstGeom prst="rect">
                      <a:avLst/>
                    </a:prstGeom>
                    <a:noFill/>
                    <a:ln>
                      <a:noFill/>
                    </a:ln>
                  </pic:spPr>
                </pic:pic>
              </a:graphicData>
            </a:graphic>
          </wp:inline>
        </w:drawing>
      </w:r>
    </w:p>
    <w:p w:rsidR="004D4FCD" w:rsidRDefault="004D4FCD" w:rsidP="004D4FCD">
      <w:pPr>
        <w:numPr>
          <w:ilvl w:val="0"/>
          <w:numId w:val="3"/>
        </w:numPr>
        <w:spacing w:line="360" w:lineRule="auto"/>
        <w:jc w:val="left"/>
        <w:rPr>
          <w:rFonts w:ascii="仿宋_GB2312" w:eastAsia="仿宋_GB2312"/>
          <w:b/>
          <w:bCs/>
          <w:sz w:val="32"/>
          <w:szCs w:val="32"/>
        </w:rPr>
      </w:pPr>
      <w:r>
        <w:rPr>
          <w:rFonts w:ascii="仿宋_GB2312" w:eastAsia="仿宋_GB2312" w:hint="eastAsia"/>
          <w:b/>
          <w:bCs/>
          <w:sz w:val="32"/>
          <w:szCs w:val="32"/>
        </w:rPr>
        <w:t>撤销协议</w:t>
      </w:r>
    </w:p>
    <w:p w:rsidR="004D4FCD" w:rsidRDefault="004D4FCD" w:rsidP="004D4FCD">
      <w:pPr>
        <w:spacing w:line="360" w:lineRule="auto"/>
        <w:jc w:val="left"/>
        <w:rPr>
          <w:rFonts w:ascii="仿宋_GB2312" w:eastAsia="仿宋_GB2312"/>
          <w:b/>
          <w:bCs/>
          <w:sz w:val="32"/>
          <w:szCs w:val="32"/>
        </w:rPr>
      </w:pPr>
      <w:r>
        <w:rPr>
          <w:rFonts w:ascii="仿宋_GB2312" w:eastAsia="仿宋_GB2312" w:hint="eastAsia"/>
          <w:sz w:val="32"/>
          <w:szCs w:val="32"/>
        </w:rPr>
        <w:t>点击“撤销协议”，在弹出的提示框中，点击“确认撤销”。</w:t>
      </w:r>
    </w:p>
    <w:p w:rsidR="004D4FCD" w:rsidRDefault="004D4FCD" w:rsidP="004D4FCD">
      <w:pPr>
        <w:spacing w:line="360" w:lineRule="auto"/>
        <w:jc w:val="left"/>
      </w:pPr>
      <w:r>
        <w:rPr>
          <w:noProof/>
        </w:rPr>
        <w:drawing>
          <wp:inline distT="0" distB="0" distL="114300" distR="114300" wp14:anchorId="5FFC238A" wp14:editId="66EC3D52">
            <wp:extent cx="5267960" cy="798195"/>
            <wp:effectExtent l="0" t="0" r="8890" b="1905"/>
            <wp:docPr id="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pic:cNvPicPr>
                      <a:picLocks noChangeAspect="1"/>
                    </pic:cNvPicPr>
                  </pic:nvPicPr>
                  <pic:blipFill>
                    <a:blip r:embed="rId19"/>
                    <a:stretch>
                      <a:fillRect/>
                    </a:stretch>
                  </pic:blipFill>
                  <pic:spPr>
                    <a:xfrm>
                      <a:off x="0" y="0"/>
                      <a:ext cx="5267960" cy="798195"/>
                    </a:xfrm>
                    <a:prstGeom prst="rect">
                      <a:avLst/>
                    </a:prstGeom>
                    <a:noFill/>
                    <a:ln>
                      <a:noFill/>
                    </a:ln>
                  </pic:spPr>
                </pic:pic>
              </a:graphicData>
            </a:graphic>
          </wp:inline>
        </w:drawing>
      </w:r>
    </w:p>
    <w:p w:rsidR="004D4FCD" w:rsidRDefault="004D4FCD" w:rsidP="004D4FCD">
      <w:pPr>
        <w:spacing w:line="360" w:lineRule="auto"/>
        <w:jc w:val="left"/>
      </w:pPr>
      <w:r>
        <w:rPr>
          <w:noProof/>
        </w:rPr>
        <w:drawing>
          <wp:inline distT="0" distB="0" distL="114300" distR="114300" wp14:anchorId="0FF96AFA" wp14:editId="6E89B9C8">
            <wp:extent cx="3771900" cy="2181225"/>
            <wp:effectExtent l="0" t="0" r="0" b="9525"/>
            <wp:docPr id="9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7"/>
                    <pic:cNvPicPr>
                      <a:picLocks noChangeAspect="1"/>
                    </pic:cNvPicPr>
                  </pic:nvPicPr>
                  <pic:blipFill>
                    <a:blip r:embed="rId20"/>
                    <a:stretch>
                      <a:fillRect/>
                    </a:stretch>
                  </pic:blipFill>
                  <pic:spPr>
                    <a:xfrm>
                      <a:off x="0" y="0"/>
                      <a:ext cx="3771900" cy="2181225"/>
                    </a:xfrm>
                    <a:prstGeom prst="rect">
                      <a:avLst/>
                    </a:prstGeom>
                    <a:noFill/>
                    <a:ln>
                      <a:noFill/>
                    </a:ln>
                  </pic:spPr>
                </pic:pic>
              </a:graphicData>
            </a:graphic>
          </wp:inline>
        </w:drawing>
      </w:r>
    </w:p>
    <w:p w:rsidR="004D4FCD" w:rsidRDefault="004D4FCD" w:rsidP="004D4FCD">
      <w:pPr>
        <w:numPr>
          <w:ilvl w:val="0"/>
          <w:numId w:val="3"/>
        </w:numPr>
        <w:spacing w:line="360" w:lineRule="auto"/>
        <w:jc w:val="left"/>
        <w:rPr>
          <w:rFonts w:ascii="仿宋_GB2312" w:eastAsia="仿宋_GB2312"/>
          <w:b/>
          <w:bCs/>
          <w:sz w:val="32"/>
          <w:szCs w:val="32"/>
        </w:rPr>
      </w:pPr>
      <w:r>
        <w:rPr>
          <w:rFonts w:ascii="仿宋_GB2312" w:eastAsia="仿宋_GB2312" w:hint="eastAsia"/>
          <w:b/>
          <w:bCs/>
          <w:sz w:val="32"/>
          <w:szCs w:val="32"/>
        </w:rPr>
        <w:t>自动缴费</w:t>
      </w:r>
    </w:p>
    <w:p w:rsidR="004D4FCD" w:rsidRDefault="004D4FCD" w:rsidP="004D4FCD">
      <w:pPr>
        <w:spacing w:line="360" w:lineRule="auto"/>
        <w:jc w:val="left"/>
        <w:rPr>
          <w:rFonts w:ascii="仿宋_GB2312" w:eastAsia="仿宋_GB2312"/>
          <w:sz w:val="32"/>
          <w:szCs w:val="32"/>
        </w:rPr>
      </w:pPr>
      <w:r>
        <w:rPr>
          <w:rFonts w:ascii="仿宋_GB2312" w:eastAsia="仿宋_GB2312" w:hint="eastAsia"/>
          <w:sz w:val="32"/>
          <w:szCs w:val="32"/>
        </w:rPr>
        <w:lastRenderedPageBreak/>
        <w:t>点击开关，选择是否自动缴费</w:t>
      </w:r>
    </w:p>
    <w:p w:rsidR="004D4FCD" w:rsidRDefault="004D4FCD" w:rsidP="004D4FCD">
      <w:pPr>
        <w:spacing w:line="360" w:lineRule="auto"/>
        <w:jc w:val="left"/>
      </w:pPr>
      <w:r>
        <w:rPr>
          <w:noProof/>
        </w:rPr>
        <w:drawing>
          <wp:inline distT="0" distB="0" distL="114300" distR="114300" wp14:anchorId="34A91A01" wp14:editId="565764DD">
            <wp:extent cx="5259070" cy="792480"/>
            <wp:effectExtent l="0" t="0" r="17780" b="7620"/>
            <wp:docPr id="9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pic:cNvPicPr>
                      <a:picLocks noChangeAspect="1"/>
                    </pic:cNvPicPr>
                  </pic:nvPicPr>
                  <pic:blipFill>
                    <a:blip r:embed="rId21"/>
                    <a:stretch>
                      <a:fillRect/>
                    </a:stretch>
                  </pic:blipFill>
                  <pic:spPr>
                    <a:xfrm>
                      <a:off x="0" y="0"/>
                      <a:ext cx="5259070" cy="792480"/>
                    </a:xfrm>
                    <a:prstGeom prst="rect">
                      <a:avLst/>
                    </a:prstGeom>
                    <a:noFill/>
                    <a:ln>
                      <a:noFill/>
                    </a:ln>
                  </pic:spPr>
                </pic:pic>
              </a:graphicData>
            </a:graphic>
          </wp:inline>
        </w:drawing>
      </w:r>
    </w:p>
    <w:p w:rsidR="004D4FCD" w:rsidRDefault="004D4FCD" w:rsidP="004D4FCD">
      <w:pPr>
        <w:spacing w:line="360" w:lineRule="auto"/>
        <w:jc w:val="left"/>
        <w:rPr>
          <w:rFonts w:ascii="仿宋_GB2312" w:eastAsia="仿宋_GB2312"/>
          <w:sz w:val="32"/>
          <w:szCs w:val="32"/>
        </w:rPr>
      </w:pPr>
      <w:r>
        <w:rPr>
          <w:rFonts w:ascii="仿宋_GB2312" w:eastAsia="仿宋_GB2312" w:hint="eastAsia"/>
          <w:b/>
          <w:bCs/>
          <w:color w:val="FF0000"/>
          <w:sz w:val="32"/>
          <w:szCs w:val="32"/>
        </w:rPr>
        <w:t>温馨提示</w:t>
      </w:r>
      <w:r>
        <w:rPr>
          <w:rFonts w:ascii="仿宋_GB2312" w:eastAsia="仿宋_GB2312" w:hint="eastAsia"/>
          <w:b/>
          <w:bCs/>
          <w:sz w:val="32"/>
          <w:szCs w:val="32"/>
        </w:rPr>
        <w:t>：</w:t>
      </w:r>
      <w:r>
        <w:rPr>
          <w:rFonts w:ascii="仿宋_GB2312" w:eastAsia="仿宋_GB2312" w:hint="eastAsia"/>
          <w:sz w:val="32"/>
          <w:szCs w:val="32"/>
        </w:rPr>
        <w:t>缴费人可阅读温馨提示中的内容，了</w:t>
      </w:r>
      <w:proofErr w:type="gramStart"/>
      <w:r>
        <w:rPr>
          <w:rFonts w:ascii="仿宋_GB2312" w:eastAsia="仿宋_GB2312" w:hint="eastAsia"/>
          <w:sz w:val="32"/>
          <w:szCs w:val="32"/>
        </w:rPr>
        <w:t>解扣款</w:t>
      </w:r>
      <w:proofErr w:type="gramEnd"/>
      <w:r>
        <w:rPr>
          <w:rFonts w:ascii="仿宋_GB2312" w:eastAsia="仿宋_GB2312" w:hint="eastAsia"/>
          <w:sz w:val="32"/>
          <w:szCs w:val="32"/>
        </w:rPr>
        <w:t>协议的注意事项。如有疑问，可点击“各区市税务局咨询电话”，进行电话咨询。</w:t>
      </w:r>
      <w:r>
        <w:rPr>
          <w:rFonts w:ascii="仿宋_GB2312" w:eastAsia="仿宋_GB2312" w:hint="eastAsia"/>
          <w:sz w:val="32"/>
          <w:szCs w:val="32"/>
        </w:rPr>
        <w:tab/>
      </w:r>
    </w:p>
    <w:p w:rsidR="004D4FCD" w:rsidRDefault="004D4FCD" w:rsidP="004D4FCD">
      <w:pPr>
        <w:spacing w:line="360" w:lineRule="auto"/>
        <w:jc w:val="left"/>
      </w:pPr>
      <w:r>
        <w:rPr>
          <w:noProof/>
        </w:rPr>
        <w:drawing>
          <wp:inline distT="0" distB="0" distL="114300" distR="114300" wp14:anchorId="71C55D94" wp14:editId="3BA3FB2A">
            <wp:extent cx="5259705" cy="1918970"/>
            <wp:effectExtent l="0" t="0" r="17145"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5259705" cy="1918970"/>
                    </a:xfrm>
                    <a:prstGeom prst="rect">
                      <a:avLst/>
                    </a:prstGeom>
                    <a:noFill/>
                    <a:ln>
                      <a:noFill/>
                    </a:ln>
                  </pic:spPr>
                </pic:pic>
              </a:graphicData>
            </a:graphic>
          </wp:inline>
        </w:drawing>
      </w:r>
    </w:p>
    <w:p w:rsidR="004D4FCD" w:rsidRDefault="004D4FCD" w:rsidP="004D4FCD">
      <w:r>
        <w:br w:type="page"/>
      </w:r>
    </w:p>
    <w:p w:rsidR="004D4FCD" w:rsidRDefault="004D4FCD" w:rsidP="004D4FCD">
      <w:pPr>
        <w:spacing w:line="360" w:lineRule="auto"/>
        <w:jc w:val="left"/>
      </w:pPr>
      <w:r>
        <w:rPr>
          <w:noProof/>
        </w:rPr>
        <w:lastRenderedPageBreak/>
        <w:drawing>
          <wp:inline distT="0" distB="0" distL="114300" distR="114300" wp14:anchorId="1CE7529A" wp14:editId="71589756">
            <wp:extent cx="5248275" cy="3790950"/>
            <wp:effectExtent l="0" t="0" r="952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5248275" cy="3790950"/>
                    </a:xfrm>
                    <a:prstGeom prst="rect">
                      <a:avLst/>
                    </a:prstGeom>
                    <a:noFill/>
                    <a:ln>
                      <a:noFill/>
                    </a:ln>
                  </pic:spPr>
                </pic:pic>
              </a:graphicData>
            </a:graphic>
          </wp:inline>
        </w:drawing>
      </w:r>
    </w:p>
    <w:p w:rsidR="004D4FCD" w:rsidRPr="004D4FCD" w:rsidRDefault="004D4FCD" w:rsidP="004D4FCD">
      <w:pPr>
        <w:rPr>
          <w:rFonts w:asciiTheme="minorEastAsia" w:hAnsiTheme="minorEastAsia" w:cs="Times New Roman"/>
          <w:snapToGrid w:val="0"/>
          <w:kern w:val="0"/>
          <w:sz w:val="32"/>
          <w:szCs w:val="32"/>
        </w:rPr>
      </w:pPr>
      <w:bookmarkStart w:id="2" w:name="_GoBack"/>
      <w:bookmarkEnd w:id="2"/>
    </w:p>
    <w:sectPr w:rsidR="004D4FCD" w:rsidRPr="004D4F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B09" w:rsidRDefault="00B15B09" w:rsidP="00591345">
      <w:r>
        <w:separator/>
      </w:r>
    </w:p>
  </w:endnote>
  <w:endnote w:type="continuationSeparator" w:id="0">
    <w:p w:rsidR="00B15B09" w:rsidRDefault="00B15B09" w:rsidP="0059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B09" w:rsidRDefault="00B15B09" w:rsidP="00591345">
      <w:r>
        <w:separator/>
      </w:r>
    </w:p>
  </w:footnote>
  <w:footnote w:type="continuationSeparator" w:id="0">
    <w:p w:rsidR="00B15B09" w:rsidRDefault="00B15B09" w:rsidP="005913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092F8A"/>
    <w:multiLevelType w:val="singleLevel"/>
    <w:tmpl w:val="8C092F8A"/>
    <w:lvl w:ilvl="0">
      <w:start w:val="1"/>
      <w:numFmt w:val="upperLetter"/>
      <w:lvlText w:val="%1."/>
      <w:lvlJc w:val="left"/>
      <w:pPr>
        <w:tabs>
          <w:tab w:val="left" w:pos="312"/>
        </w:tabs>
      </w:pPr>
    </w:lvl>
  </w:abstractNum>
  <w:abstractNum w:abstractNumId="1">
    <w:nsid w:val="FEB06D76"/>
    <w:multiLevelType w:val="multilevel"/>
    <w:tmpl w:val="FEB06D76"/>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
    <w:nsid w:val="71DA75C4"/>
    <w:multiLevelType w:val="multilevel"/>
    <w:tmpl w:val="71DA75C4"/>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06C"/>
    <w:rsid w:val="001B2480"/>
    <w:rsid w:val="002665EA"/>
    <w:rsid w:val="0043406C"/>
    <w:rsid w:val="004D4FCD"/>
    <w:rsid w:val="00591345"/>
    <w:rsid w:val="00893B02"/>
    <w:rsid w:val="00B15B09"/>
    <w:rsid w:val="00B32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13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1345"/>
    <w:rPr>
      <w:sz w:val="18"/>
      <w:szCs w:val="18"/>
    </w:rPr>
  </w:style>
  <w:style w:type="paragraph" w:styleId="a4">
    <w:name w:val="footer"/>
    <w:basedOn w:val="a"/>
    <w:link w:val="Char0"/>
    <w:uiPriority w:val="99"/>
    <w:unhideWhenUsed/>
    <w:rsid w:val="00591345"/>
    <w:pPr>
      <w:tabs>
        <w:tab w:val="center" w:pos="4153"/>
        <w:tab w:val="right" w:pos="8306"/>
      </w:tabs>
      <w:snapToGrid w:val="0"/>
      <w:jc w:val="left"/>
    </w:pPr>
    <w:rPr>
      <w:sz w:val="18"/>
      <w:szCs w:val="18"/>
    </w:rPr>
  </w:style>
  <w:style w:type="character" w:customStyle="1" w:styleId="Char0">
    <w:name w:val="页脚 Char"/>
    <w:basedOn w:val="a0"/>
    <w:link w:val="a4"/>
    <w:uiPriority w:val="99"/>
    <w:rsid w:val="00591345"/>
    <w:rPr>
      <w:sz w:val="18"/>
      <w:szCs w:val="18"/>
    </w:rPr>
  </w:style>
  <w:style w:type="paragraph" w:styleId="a5">
    <w:name w:val="Balloon Text"/>
    <w:basedOn w:val="a"/>
    <w:link w:val="Char1"/>
    <w:uiPriority w:val="99"/>
    <w:semiHidden/>
    <w:unhideWhenUsed/>
    <w:rsid w:val="002665EA"/>
    <w:rPr>
      <w:sz w:val="18"/>
      <w:szCs w:val="18"/>
    </w:rPr>
  </w:style>
  <w:style w:type="character" w:customStyle="1" w:styleId="Char1">
    <w:name w:val="批注框文本 Char"/>
    <w:basedOn w:val="a0"/>
    <w:link w:val="a5"/>
    <w:uiPriority w:val="99"/>
    <w:semiHidden/>
    <w:rsid w:val="002665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13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1345"/>
    <w:rPr>
      <w:sz w:val="18"/>
      <w:szCs w:val="18"/>
    </w:rPr>
  </w:style>
  <w:style w:type="paragraph" w:styleId="a4">
    <w:name w:val="footer"/>
    <w:basedOn w:val="a"/>
    <w:link w:val="Char0"/>
    <w:uiPriority w:val="99"/>
    <w:unhideWhenUsed/>
    <w:rsid w:val="00591345"/>
    <w:pPr>
      <w:tabs>
        <w:tab w:val="center" w:pos="4153"/>
        <w:tab w:val="right" w:pos="8306"/>
      </w:tabs>
      <w:snapToGrid w:val="0"/>
      <w:jc w:val="left"/>
    </w:pPr>
    <w:rPr>
      <w:sz w:val="18"/>
      <w:szCs w:val="18"/>
    </w:rPr>
  </w:style>
  <w:style w:type="character" w:customStyle="1" w:styleId="Char0">
    <w:name w:val="页脚 Char"/>
    <w:basedOn w:val="a0"/>
    <w:link w:val="a4"/>
    <w:uiPriority w:val="99"/>
    <w:rsid w:val="00591345"/>
    <w:rPr>
      <w:sz w:val="18"/>
      <w:szCs w:val="18"/>
    </w:rPr>
  </w:style>
  <w:style w:type="paragraph" w:styleId="a5">
    <w:name w:val="Balloon Text"/>
    <w:basedOn w:val="a"/>
    <w:link w:val="Char1"/>
    <w:uiPriority w:val="99"/>
    <w:semiHidden/>
    <w:unhideWhenUsed/>
    <w:rsid w:val="002665EA"/>
    <w:rPr>
      <w:sz w:val="18"/>
      <w:szCs w:val="18"/>
    </w:rPr>
  </w:style>
  <w:style w:type="character" w:customStyle="1" w:styleId="Char1">
    <w:name w:val="批注框文本 Char"/>
    <w:basedOn w:val="a0"/>
    <w:link w:val="a5"/>
    <w:uiPriority w:val="99"/>
    <w:semiHidden/>
    <w:rsid w:val="002665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97</Words>
  <Characters>557</Characters>
  <Application>Microsoft Office Word</Application>
  <DocSecurity>0</DocSecurity>
  <Lines>4</Lines>
  <Paragraphs>1</Paragraphs>
  <ScaleCrop>false</ScaleCrop>
  <Company>1</Company>
  <LinksUpToDate>false</LinksUpToDate>
  <CharactersWithSpaces>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王敏聪</dc:creator>
  <cp:keywords/>
  <dc:description/>
  <cp:lastModifiedBy>王敏聪</cp:lastModifiedBy>
  <cp:revision>4</cp:revision>
  <dcterms:created xsi:type="dcterms:W3CDTF">2020-10-15T01:47:00Z</dcterms:created>
  <dcterms:modified xsi:type="dcterms:W3CDTF">2020-10-31T23:47:00Z</dcterms:modified>
</cp:coreProperties>
</file>